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31403" w14:textId="1B481219" w:rsidR="004D7193" w:rsidRPr="00243170" w:rsidRDefault="004D7193" w:rsidP="0089282B">
      <w:pPr>
        <w:pStyle w:val="Heading2"/>
      </w:pPr>
      <w:bookmarkStart w:id="0" w:name="OLE_LINK1"/>
      <w:r w:rsidRPr="00243170">
        <w:t>Source:</w:t>
      </w:r>
      <w:r w:rsidRPr="00243170">
        <w:tab/>
      </w:r>
      <w:r w:rsidR="00C2445A">
        <w:t>Dolby Laboratories, Inc.</w:t>
      </w:r>
    </w:p>
    <w:p w14:paraId="4D4379B3" w14:textId="66A9285A" w:rsidR="00067A8B" w:rsidRPr="00067A8B" w:rsidRDefault="004D7193" w:rsidP="00283F7C">
      <w:pPr>
        <w:pStyle w:val="Heading2"/>
        <w:ind w:right="-287"/>
      </w:pPr>
      <w:r w:rsidRPr="00243170">
        <w:t>Title:</w:t>
      </w:r>
      <w:r w:rsidRPr="00243170">
        <w:tab/>
      </w:r>
      <w:bookmarkStart w:id="1" w:name="_Hlk11937129"/>
      <w:r w:rsidR="00F23D1F">
        <w:t xml:space="preserve">On the </w:t>
      </w:r>
      <w:r w:rsidR="007E65E8">
        <w:t xml:space="preserve">Preference to </w:t>
      </w:r>
      <w:r w:rsidR="00662540">
        <w:t>Evaluate IVAS with Default Renderer</w:t>
      </w:r>
      <w:bookmarkEnd w:id="1"/>
    </w:p>
    <w:p w14:paraId="30A0B43A" w14:textId="3184975B" w:rsidR="004D7193" w:rsidRPr="00243170" w:rsidRDefault="00D60D86" w:rsidP="004D7193">
      <w:pPr>
        <w:pStyle w:val="Heading2"/>
        <w:rPr>
          <w:lang w:val="en-GB"/>
        </w:rPr>
      </w:pPr>
      <w:r>
        <w:rPr>
          <w:lang w:val="en-GB"/>
        </w:rPr>
        <w:t>Document for:</w:t>
      </w:r>
      <w:r>
        <w:rPr>
          <w:lang w:val="en-GB"/>
        </w:rPr>
        <w:tab/>
      </w:r>
      <w:r w:rsidR="00B83BC6">
        <w:rPr>
          <w:lang w:val="en-GB"/>
        </w:rPr>
        <w:t xml:space="preserve">Discussion and </w:t>
      </w:r>
      <w:r w:rsidR="00AF2D9C">
        <w:rPr>
          <w:lang w:val="en-GB"/>
        </w:rPr>
        <w:t>A</w:t>
      </w:r>
      <w:r w:rsidR="00600B81">
        <w:rPr>
          <w:lang w:val="en-GB"/>
        </w:rPr>
        <w:t>greement</w:t>
      </w:r>
    </w:p>
    <w:p w14:paraId="202ED3A3" w14:textId="7F359735" w:rsidR="004D7193" w:rsidRPr="00243170" w:rsidRDefault="004D7193" w:rsidP="004D7193">
      <w:pPr>
        <w:pStyle w:val="Heading2"/>
        <w:rPr>
          <w:lang w:val="en-GB"/>
        </w:rPr>
      </w:pPr>
      <w:r w:rsidRPr="00243170">
        <w:rPr>
          <w:lang w:val="en-GB"/>
        </w:rPr>
        <w:t>Agenda Item:</w:t>
      </w:r>
      <w:r w:rsidRPr="00243170">
        <w:rPr>
          <w:lang w:val="en-GB"/>
        </w:rPr>
        <w:tab/>
      </w:r>
      <w:r w:rsidR="00035487">
        <w:rPr>
          <w:lang w:val="en-GB"/>
        </w:rPr>
        <w:t>7.5</w:t>
      </w:r>
    </w:p>
    <w:bookmarkEnd w:id="0"/>
    <w:p w14:paraId="3F79E164" w14:textId="6B52ABE0" w:rsidR="004D7193" w:rsidRDefault="004D7193" w:rsidP="00F02D58">
      <w:pPr>
        <w:pBdr>
          <w:top w:val="single" w:sz="12" w:space="1" w:color="auto"/>
        </w:pBdr>
        <w:tabs>
          <w:tab w:val="left" w:pos="426"/>
        </w:tabs>
        <w:spacing w:after="0"/>
        <w:rPr>
          <w:sz w:val="20"/>
        </w:rPr>
      </w:pPr>
    </w:p>
    <w:p w14:paraId="4231782D" w14:textId="77777777" w:rsidR="00A67955" w:rsidRPr="001D727E" w:rsidRDefault="00A67955" w:rsidP="00A67955">
      <w:pPr>
        <w:pStyle w:val="ListParagraph"/>
        <w:numPr>
          <w:ilvl w:val="0"/>
          <w:numId w:val="21"/>
        </w:numPr>
        <w:rPr>
          <w:rFonts w:ascii="Times New Roman" w:hAnsi="Times New Roman"/>
          <w:b/>
          <w:lang w:val="en-US"/>
        </w:rPr>
      </w:pPr>
      <w:r w:rsidRPr="001D727E">
        <w:rPr>
          <w:rFonts w:ascii="Times New Roman" w:hAnsi="Times New Roman"/>
          <w:b/>
          <w:lang w:val="en-US"/>
        </w:rPr>
        <w:t>Introduction</w:t>
      </w:r>
    </w:p>
    <w:p w14:paraId="27CF31A0" w14:textId="7BF5A583" w:rsidR="00AB7981" w:rsidRDefault="00A67955" w:rsidP="00AB7981">
      <w:pPr>
        <w:rPr>
          <w:rFonts w:ascii="Times New Roman" w:hAnsi="Times New Roman"/>
          <w:lang w:val="en-US"/>
        </w:rPr>
      </w:pPr>
      <w:r w:rsidRPr="004B5A22">
        <w:rPr>
          <w:rFonts w:ascii="Times New Roman" w:hAnsi="Times New Roman"/>
          <w:lang w:val="en-US"/>
        </w:rPr>
        <w:t xml:space="preserve">This contribution takes up the discussion </w:t>
      </w:r>
      <w:r w:rsidR="00AB7981">
        <w:rPr>
          <w:rFonts w:ascii="Times New Roman" w:hAnsi="Times New Roman"/>
          <w:lang w:val="en-US"/>
        </w:rPr>
        <w:t xml:space="preserve">related to IVAS default renderer vs. IVAS operated with an external renderer that is connected to the IVAS decoder via an external renderer API. </w:t>
      </w:r>
      <w:r w:rsidR="00951757">
        <w:rPr>
          <w:rFonts w:ascii="Times New Roman" w:hAnsi="Times New Roman"/>
          <w:lang w:val="en-US"/>
        </w:rPr>
        <w:t>The contribution was already presented at EVS telco #61 as doc AHEVS-474 [1] but not discussed, due to lack of time.</w:t>
      </w:r>
      <w:r w:rsidR="00951757">
        <w:rPr>
          <w:rFonts w:ascii="Times New Roman" w:hAnsi="Times New Roman"/>
          <w:lang w:val="en-US"/>
        </w:rPr>
        <w:br/>
      </w:r>
      <w:r w:rsidR="00AB7981">
        <w:rPr>
          <w:rFonts w:ascii="Times New Roman" w:hAnsi="Times New Roman"/>
          <w:lang w:val="en-US"/>
        </w:rPr>
        <w:t xml:space="preserve">In line with the principles proposed to </w:t>
      </w:r>
      <w:proofErr w:type="spellStart"/>
      <w:r w:rsidR="00AB7981">
        <w:rPr>
          <w:rFonts w:ascii="Times New Roman" w:hAnsi="Times New Roman"/>
          <w:lang w:val="en-US"/>
        </w:rPr>
        <w:t>Tdoc</w:t>
      </w:r>
      <w:proofErr w:type="spellEnd"/>
      <w:r w:rsidR="00AB7981">
        <w:rPr>
          <w:rFonts w:ascii="Times New Roman" w:hAnsi="Times New Roman"/>
          <w:lang w:val="en-US"/>
        </w:rPr>
        <w:t xml:space="preserve"> AHEVS-</w:t>
      </w:r>
      <w:r w:rsidR="00434EE0" w:rsidRPr="00434EE0">
        <w:rPr>
          <w:rFonts w:ascii="Times New Roman" w:hAnsi="Times New Roman"/>
          <w:lang w:val="en-US"/>
        </w:rPr>
        <w:t>473</w:t>
      </w:r>
      <w:r w:rsidRPr="004B5A22">
        <w:rPr>
          <w:rFonts w:ascii="Times New Roman" w:hAnsi="Times New Roman"/>
          <w:lang w:val="en-US"/>
        </w:rPr>
        <w:t xml:space="preserve"> [</w:t>
      </w:r>
      <w:r w:rsidR="00BE584D">
        <w:rPr>
          <w:rFonts w:ascii="Times New Roman" w:hAnsi="Times New Roman"/>
          <w:lang w:val="en-US"/>
        </w:rPr>
        <w:t>2</w:t>
      </w:r>
      <w:r w:rsidRPr="004B5A22">
        <w:rPr>
          <w:rFonts w:ascii="Times New Roman" w:hAnsi="Times New Roman"/>
          <w:lang w:val="en-US"/>
        </w:rPr>
        <w:t>]</w:t>
      </w:r>
      <w:r w:rsidR="00AB7981">
        <w:rPr>
          <w:rFonts w:ascii="Times New Roman" w:hAnsi="Times New Roman"/>
          <w:lang w:val="en-US"/>
        </w:rPr>
        <w:t xml:space="preserve">, the source proposes to limit IVAS codec evaluations during IVAS codec selection to the default renderer that shall be specified according to the IVAS WID. The existence of </w:t>
      </w:r>
      <w:r w:rsidR="00434EE0">
        <w:rPr>
          <w:rFonts w:ascii="Times New Roman" w:hAnsi="Times New Roman"/>
          <w:lang w:val="en-US"/>
        </w:rPr>
        <w:t>an</w:t>
      </w:r>
      <w:r w:rsidR="00AB7981">
        <w:rPr>
          <w:rFonts w:ascii="Times New Roman" w:hAnsi="Times New Roman"/>
          <w:lang w:val="en-US"/>
        </w:rPr>
        <w:t xml:space="preserve"> external renderer API is though deemed desirable and accordingly it is suggested to require it but to eva</w:t>
      </w:r>
      <w:bookmarkStart w:id="2" w:name="_GoBack"/>
      <w:bookmarkEnd w:id="2"/>
      <w:r w:rsidR="00AB7981">
        <w:rPr>
          <w:rFonts w:ascii="Times New Roman" w:hAnsi="Times New Roman"/>
          <w:lang w:val="en-US"/>
        </w:rPr>
        <w:t xml:space="preserve">luate it </w:t>
      </w:r>
      <w:r w:rsidR="00B85399">
        <w:rPr>
          <w:rFonts w:ascii="Times New Roman" w:hAnsi="Times New Roman"/>
          <w:lang w:val="en-US"/>
        </w:rPr>
        <w:t xml:space="preserve">only </w:t>
      </w:r>
      <w:r w:rsidR="00AB7981">
        <w:rPr>
          <w:rFonts w:ascii="Times New Roman" w:hAnsi="Times New Roman"/>
          <w:lang w:val="en-US"/>
        </w:rPr>
        <w:t>during IVAS codec characterization.</w:t>
      </w:r>
    </w:p>
    <w:p w14:paraId="4AF6DEF9" w14:textId="6612A186" w:rsidR="00A67955" w:rsidRPr="001D727E" w:rsidRDefault="00A67955" w:rsidP="00A67955">
      <w:pPr>
        <w:pStyle w:val="ListParagraph"/>
        <w:numPr>
          <w:ilvl w:val="0"/>
          <w:numId w:val="21"/>
        </w:numPr>
        <w:rPr>
          <w:rFonts w:ascii="Times New Roman" w:hAnsi="Times New Roman"/>
          <w:b/>
          <w:lang w:val="en-US"/>
        </w:rPr>
      </w:pPr>
      <w:r w:rsidRPr="001D727E">
        <w:rPr>
          <w:rFonts w:ascii="Times New Roman" w:hAnsi="Times New Roman"/>
          <w:b/>
          <w:lang w:val="en-US"/>
        </w:rPr>
        <w:t>Discussion</w:t>
      </w:r>
    </w:p>
    <w:p w14:paraId="1B3CAF39" w14:textId="77777777" w:rsidR="00802310" w:rsidRDefault="00686796" w:rsidP="004A7B78">
      <w:pPr>
        <w:rPr>
          <w:rFonts w:ascii="Times New Roman" w:hAnsi="Times New Roman"/>
          <w:lang w:val="en-US"/>
        </w:rPr>
      </w:pPr>
      <w:r>
        <w:rPr>
          <w:rFonts w:ascii="Times New Roman" w:hAnsi="Times New Roman"/>
          <w:lang w:val="en-US"/>
        </w:rPr>
        <w:t xml:space="preserve">The IVAS WID specifies that the work item shall deliver a codec for immersive voice and audio services </w:t>
      </w:r>
      <w:r w:rsidRPr="00686796">
        <w:rPr>
          <w:rFonts w:ascii="Times New Roman" w:hAnsi="Times New Roman"/>
          <w:i/>
          <w:lang w:val="en-US"/>
        </w:rPr>
        <w:t>including</w:t>
      </w:r>
      <w:r>
        <w:rPr>
          <w:rFonts w:ascii="Times New Roman" w:hAnsi="Times New Roman"/>
          <w:lang w:val="en-US"/>
        </w:rPr>
        <w:t xml:space="preserve"> a renderer. The renderer provided as part of the IVAS specifications can thus be considered work item essential. Further proposals are being discussed </w:t>
      </w:r>
      <w:r w:rsidR="006D7140">
        <w:rPr>
          <w:rFonts w:ascii="Times New Roman" w:hAnsi="Times New Roman"/>
          <w:lang w:val="en-US"/>
        </w:rPr>
        <w:t>that the IVAS decoder should support an interface (API) for connecting external renderers. The</w:t>
      </w:r>
      <w:r w:rsidR="00802310">
        <w:rPr>
          <w:rFonts w:ascii="Times New Roman" w:hAnsi="Times New Roman"/>
          <w:lang w:val="en-US"/>
        </w:rPr>
        <w:t>re</w:t>
      </w:r>
      <w:r w:rsidR="006D7140">
        <w:rPr>
          <w:rFonts w:ascii="Times New Roman" w:hAnsi="Times New Roman"/>
          <w:lang w:val="en-US"/>
        </w:rPr>
        <w:t xml:space="preserve"> </w:t>
      </w:r>
      <w:r w:rsidR="00802310">
        <w:rPr>
          <w:rFonts w:ascii="Times New Roman" w:hAnsi="Times New Roman"/>
          <w:lang w:val="en-US"/>
        </w:rPr>
        <w:t xml:space="preserve">are also </w:t>
      </w:r>
      <w:r w:rsidR="006D7140">
        <w:rPr>
          <w:rFonts w:ascii="Times New Roman" w:hAnsi="Times New Roman"/>
          <w:lang w:val="en-US"/>
        </w:rPr>
        <w:t xml:space="preserve">proposals </w:t>
      </w:r>
      <w:r w:rsidR="00802310">
        <w:rPr>
          <w:rFonts w:ascii="Times New Roman" w:hAnsi="Times New Roman"/>
          <w:lang w:val="en-US"/>
        </w:rPr>
        <w:t>to</w:t>
      </w:r>
      <w:r w:rsidR="006D7140">
        <w:rPr>
          <w:rFonts w:ascii="Times New Roman" w:hAnsi="Times New Roman"/>
          <w:lang w:val="en-US"/>
        </w:rPr>
        <w:t xml:space="preserve"> requir</w:t>
      </w:r>
      <w:r w:rsidR="00802310">
        <w:rPr>
          <w:rFonts w:ascii="Times New Roman" w:hAnsi="Times New Roman"/>
          <w:lang w:val="en-US"/>
        </w:rPr>
        <w:t>e</w:t>
      </w:r>
      <w:r w:rsidR="006D7140">
        <w:rPr>
          <w:rFonts w:ascii="Times New Roman" w:hAnsi="Times New Roman"/>
          <w:lang w:val="en-US"/>
        </w:rPr>
        <w:t xml:space="preserve"> specific audio formats on that interface. </w:t>
      </w:r>
    </w:p>
    <w:p w14:paraId="2EBB065C" w14:textId="42BF73D1" w:rsidR="00686796" w:rsidRDefault="006D7140" w:rsidP="004A7B78">
      <w:pPr>
        <w:rPr>
          <w:rFonts w:ascii="Times New Roman" w:hAnsi="Times New Roman"/>
          <w:lang w:val="en-US"/>
        </w:rPr>
      </w:pPr>
      <w:proofErr w:type="gramStart"/>
      <w:r>
        <w:rPr>
          <w:rFonts w:ascii="Times New Roman" w:hAnsi="Times New Roman"/>
          <w:lang w:val="en-US"/>
        </w:rPr>
        <w:t>It is clear that an</w:t>
      </w:r>
      <w:proofErr w:type="gramEnd"/>
      <w:r>
        <w:rPr>
          <w:rFonts w:ascii="Times New Roman" w:hAnsi="Times New Roman"/>
          <w:lang w:val="en-US"/>
        </w:rPr>
        <w:t xml:space="preserve"> external renderer API is not foreseen by the IVAS WID even though it may be desirable. In the view of the source, the provision of an external renderer API </w:t>
      </w:r>
      <w:r w:rsidR="00B85399">
        <w:rPr>
          <w:rFonts w:ascii="Times New Roman" w:hAnsi="Times New Roman"/>
          <w:lang w:val="en-US"/>
        </w:rPr>
        <w:t>should be required</w:t>
      </w:r>
      <w:r>
        <w:rPr>
          <w:rFonts w:ascii="Times New Roman" w:hAnsi="Times New Roman"/>
          <w:lang w:val="en-US"/>
        </w:rPr>
        <w:t xml:space="preserve"> to satisfy market needs and the desire to be able to connect </w:t>
      </w:r>
      <w:r w:rsidR="009D0157">
        <w:rPr>
          <w:rFonts w:ascii="Times New Roman" w:hAnsi="Times New Roman"/>
          <w:lang w:val="en-US"/>
        </w:rPr>
        <w:t>renderer</w:t>
      </w:r>
      <w:r w:rsidR="00434EE0">
        <w:rPr>
          <w:rFonts w:ascii="Times New Roman" w:hAnsi="Times New Roman"/>
          <w:lang w:val="en-US"/>
        </w:rPr>
        <w:t>s</w:t>
      </w:r>
      <w:r w:rsidR="009D0157">
        <w:rPr>
          <w:rFonts w:ascii="Times New Roman" w:hAnsi="Times New Roman"/>
          <w:lang w:val="en-US"/>
        </w:rPr>
        <w:t xml:space="preserve"> incorporating the latest and most advanced technologies even in future after finalization of the IVAS standard. Proposals on specific interface formats on the external renderer API are though premature and would only potentially limit the design freedom of the IVAS codec proponents. </w:t>
      </w:r>
      <w:r>
        <w:rPr>
          <w:rFonts w:ascii="Times New Roman" w:hAnsi="Times New Roman"/>
          <w:lang w:val="en-US"/>
        </w:rPr>
        <w:t xml:space="preserve">  </w:t>
      </w:r>
    </w:p>
    <w:p w14:paraId="62B6E7A3" w14:textId="32E049C5" w:rsidR="00A67955" w:rsidRPr="001D727E" w:rsidRDefault="00A67955" w:rsidP="00A67955">
      <w:pPr>
        <w:pStyle w:val="ListParagraph"/>
        <w:numPr>
          <w:ilvl w:val="0"/>
          <w:numId w:val="21"/>
        </w:numPr>
        <w:rPr>
          <w:rFonts w:ascii="Times New Roman" w:hAnsi="Times New Roman"/>
          <w:b/>
          <w:lang w:val="en-US"/>
        </w:rPr>
      </w:pPr>
      <w:r w:rsidRPr="001D727E">
        <w:rPr>
          <w:rFonts w:ascii="Times New Roman" w:hAnsi="Times New Roman"/>
          <w:b/>
          <w:lang w:val="en-US"/>
        </w:rPr>
        <w:t>Proposal</w:t>
      </w:r>
    </w:p>
    <w:p w14:paraId="65D7BFE1" w14:textId="67129EFF" w:rsidR="004A7B78" w:rsidRDefault="00686796" w:rsidP="004A7B78">
      <w:pPr>
        <w:rPr>
          <w:rFonts w:ascii="Times New Roman" w:hAnsi="Times New Roman"/>
        </w:rPr>
      </w:pPr>
      <w:r>
        <w:rPr>
          <w:rFonts w:ascii="Times New Roman" w:hAnsi="Times New Roman"/>
          <w:lang w:val="en-US"/>
        </w:rPr>
        <w:t>Consequently,</w:t>
      </w:r>
      <w:r w:rsidR="009D0157">
        <w:rPr>
          <w:rFonts w:ascii="Times New Roman" w:hAnsi="Times New Roman"/>
          <w:lang w:val="en-US"/>
        </w:rPr>
        <w:t xml:space="preserve"> the </w:t>
      </w:r>
      <w:r w:rsidR="009D0157">
        <w:rPr>
          <w:rFonts w:ascii="Times New Roman" w:hAnsi="Times New Roman"/>
        </w:rPr>
        <w:t>source suggests agreeing on the following points:</w:t>
      </w:r>
    </w:p>
    <w:p w14:paraId="0291926C" w14:textId="668C3770" w:rsidR="009D0157" w:rsidRDefault="009D0157" w:rsidP="009D0157">
      <w:pPr>
        <w:pStyle w:val="ListParagraph"/>
        <w:numPr>
          <w:ilvl w:val="0"/>
          <w:numId w:val="18"/>
        </w:numPr>
        <w:rPr>
          <w:rFonts w:ascii="Times New Roman" w:hAnsi="Times New Roman"/>
          <w:lang w:val="en-US"/>
        </w:rPr>
      </w:pPr>
      <w:r>
        <w:rPr>
          <w:rFonts w:ascii="Times New Roman" w:hAnsi="Times New Roman"/>
          <w:lang w:val="en-US"/>
        </w:rPr>
        <w:t>Any evaluations of the IVAS codec during IVAS codec selection shall be done using the default renderer that shall be delivered and specified according to the IVAS WID.</w:t>
      </w:r>
    </w:p>
    <w:p w14:paraId="506A9858" w14:textId="0E983DF6" w:rsidR="009D0157" w:rsidRDefault="009D0157" w:rsidP="009D0157">
      <w:pPr>
        <w:pStyle w:val="ListParagraph"/>
        <w:numPr>
          <w:ilvl w:val="0"/>
          <w:numId w:val="18"/>
        </w:numPr>
        <w:rPr>
          <w:rFonts w:ascii="Times New Roman" w:hAnsi="Times New Roman"/>
          <w:lang w:val="en-US"/>
        </w:rPr>
      </w:pPr>
      <w:r>
        <w:rPr>
          <w:rFonts w:ascii="Times New Roman" w:hAnsi="Times New Roman"/>
          <w:lang w:val="en-US"/>
        </w:rPr>
        <w:t xml:space="preserve">The </w:t>
      </w:r>
      <w:r w:rsidR="00CB2284">
        <w:rPr>
          <w:rFonts w:ascii="Times New Roman" w:hAnsi="Times New Roman"/>
          <w:lang w:val="en-US"/>
        </w:rPr>
        <w:t>IVAS design constraints shall require the IVAS decoder to support an external renderer API.</w:t>
      </w:r>
    </w:p>
    <w:p w14:paraId="018DBC05" w14:textId="0C0D73D1" w:rsidR="008D4AAE" w:rsidRPr="008D4AAE" w:rsidRDefault="008D4AAE" w:rsidP="008D4AAE">
      <w:pPr>
        <w:pStyle w:val="ListParagraph"/>
        <w:numPr>
          <w:ilvl w:val="0"/>
          <w:numId w:val="18"/>
        </w:numPr>
        <w:rPr>
          <w:rFonts w:ascii="Times New Roman" w:hAnsi="Times New Roman"/>
          <w:lang w:val="en-US"/>
        </w:rPr>
      </w:pPr>
      <w:r>
        <w:rPr>
          <w:rFonts w:ascii="Times New Roman" w:hAnsi="Times New Roman"/>
          <w:lang w:val="en-US"/>
        </w:rPr>
        <w:t>The definition of the external renderer API format is at the discretion of each IVAS codec proponent.</w:t>
      </w:r>
    </w:p>
    <w:p w14:paraId="18DC77A7" w14:textId="1C042917" w:rsidR="008D4AAE" w:rsidRDefault="008D4AAE" w:rsidP="008D4AAE">
      <w:pPr>
        <w:pStyle w:val="ListParagraph"/>
        <w:numPr>
          <w:ilvl w:val="0"/>
          <w:numId w:val="18"/>
        </w:numPr>
        <w:rPr>
          <w:rFonts w:ascii="Times New Roman" w:hAnsi="Times New Roman"/>
          <w:lang w:val="en-US"/>
        </w:rPr>
      </w:pPr>
      <w:r>
        <w:rPr>
          <w:rFonts w:ascii="Times New Roman" w:hAnsi="Times New Roman"/>
          <w:lang w:val="en-US"/>
        </w:rPr>
        <w:t xml:space="preserve">At selection, the existence and functioning of the external renderer API </w:t>
      </w:r>
      <w:r w:rsidR="00802310">
        <w:rPr>
          <w:rFonts w:ascii="Times New Roman" w:hAnsi="Times New Roman"/>
          <w:lang w:val="en-US"/>
        </w:rPr>
        <w:t>shall be</w:t>
      </w:r>
      <w:r>
        <w:rPr>
          <w:rFonts w:ascii="Times New Roman" w:hAnsi="Times New Roman"/>
          <w:lang w:val="en-US"/>
        </w:rPr>
        <w:t xml:space="preserve"> demonstrated by </w:t>
      </w:r>
      <w:r w:rsidRPr="00263F98">
        <w:rPr>
          <w:rFonts w:ascii="Times New Roman" w:hAnsi="Times New Roman"/>
          <w:lang w:val="en-US"/>
        </w:rPr>
        <w:t xml:space="preserve">by means of, e.g., </w:t>
      </w:r>
      <w:r>
        <w:rPr>
          <w:rFonts w:ascii="Times New Roman" w:hAnsi="Times New Roman"/>
          <w:lang w:val="en-US"/>
        </w:rPr>
        <w:t>documenta</w:t>
      </w:r>
      <w:r w:rsidRPr="00263F98">
        <w:rPr>
          <w:rFonts w:ascii="Times New Roman" w:hAnsi="Times New Roman"/>
          <w:lang w:val="en-US"/>
        </w:rPr>
        <w:t xml:space="preserve">tion and a demo tape. </w:t>
      </w:r>
    </w:p>
    <w:p w14:paraId="24AB6F8E" w14:textId="31AEC586" w:rsidR="008D4AAE" w:rsidRDefault="008D4AAE" w:rsidP="008D4AAE">
      <w:pPr>
        <w:pStyle w:val="ListParagraph"/>
        <w:numPr>
          <w:ilvl w:val="0"/>
          <w:numId w:val="18"/>
        </w:numPr>
        <w:rPr>
          <w:rFonts w:ascii="Times New Roman" w:hAnsi="Times New Roman"/>
          <w:lang w:val="en-US"/>
        </w:rPr>
      </w:pPr>
      <w:r w:rsidRPr="00263F98">
        <w:rPr>
          <w:rFonts w:ascii="Times New Roman" w:hAnsi="Times New Roman"/>
          <w:lang w:val="en-US"/>
        </w:rPr>
        <w:t xml:space="preserve">A quantitative evaluation of </w:t>
      </w:r>
      <w:r>
        <w:rPr>
          <w:rFonts w:ascii="Times New Roman" w:hAnsi="Times New Roman"/>
          <w:lang w:val="en-US"/>
        </w:rPr>
        <w:t>the external renderer API with external example renderers shall be done during IVAS codec characterization.</w:t>
      </w:r>
    </w:p>
    <w:p w14:paraId="50573D6E" w14:textId="77777777" w:rsidR="00B85399" w:rsidRPr="00B85399" w:rsidRDefault="00B85399" w:rsidP="00B85399">
      <w:pPr>
        <w:pStyle w:val="ListParagraph"/>
        <w:rPr>
          <w:rFonts w:ascii="Times New Roman" w:hAnsi="Times New Roman"/>
          <w:lang w:val="en-US"/>
        </w:rPr>
      </w:pPr>
    </w:p>
    <w:p w14:paraId="08363E21" w14:textId="4C1ECC78" w:rsidR="00B85399" w:rsidRPr="001D727E" w:rsidRDefault="00B85399" w:rsidP="00B85399">
      <w:pPr>
        <w:pStyle w:val="ListParagraph"/>
        <w:numPr>
          <w:ilvl w:val="0"/>
          <w:numId w:val="21"/>
        </w:numPr>
        <w:rPr>
          <w:rFonts w:ascii="Times New Roman" w:hAnsi="Times New Roman"/>
          <w:b/>
          <w:lang w:val="en-US"/>
        </w:rPr>
      </w:pPr>
      <w:r w:rsidRPr="001D727E">
        <w:rPr>
          <w:rFonts w:ascii="Times New Roman" w:hAnsi="Times New Roman"/>
          <w:b/>
          <w:lang w:val="en-US"/>
        </w:rPr>
        <w:t>References</w:t>
      </w:r>
    </w:p>
    <w:p w14:paraId="776A30B1" w14:textId="024B3F1C" w:rsidR="00951757" w:rsidRDefault="00B85399" w:rsidP="00951757">
      <w:pPr>
        <w:ind w:left="426" w:hanging="426"/>
        <w:rPr>
          <w:rFonts w:ascii="Times New Roman" w:hAnsi="Times New Roman"/>
          <w:lang w:val="en-US"/>
        </w:rPr>
      </w:pPr>
      <w:r>
        <w:rPr>
          <w:rFonts w:ascii="Times New Roman" w:hAnsi="Times New Roman"/>
          <w:lang w:val="en-US"/>
        </w:rPr>
        <w:t>[1]</w:t>
      </w:r>
      <w:r w:rsidR="00951757">
        <w:rPr>
          <w:rFonts w:ascii="Times New Roman" w:hAnsi="Times New Roman"/>
          <w:lang w:val="en-US"/>
        </w:rPr>
        <w:tab/>
        <w:t>AHEVS-</w:t>
      </w:r>
      <w:r w:rsidR="00951757" w:rsidRPr="00434EE0">
        <w:rPr>
          <w:rFonts w:ascii="Times New Roman" w:hAnsi="Times New Roman"/>
          <w:lang w:val="en-US"/>
        </w:rPr>
        <w:t>47</w:t>
      </w:r>
      <w:r w:rsidR="00951757">
        <w:rPr>
          <w:rFonts w:ascii="Times New Roman" w:hAnsi="Times New Roman"/>
          <w:lang w:val="en-US"/>
        </w:rPr>
        <w:t>4: “</w:t>
      </w:r>
      <w:r w:rsidR="00951757" w:rsidRPr="00951757">
        <w:rPr>
          <w:rFonts w:ascii="Times New Roman" w:hAnsi="Times New Roman"/>
          <w:lang w:val="en-US"/>
        </w:rPr>
        <w:t>On the Preference to Evaluate IVAS with Default Renderer</w:t>
      </w:r>
      <w:r w:rsidR="00951757">
        <w:rPr>
          <w:rFonts w:ascii="Times New Roman" w:hAnsi="Times New Roman"/>
          <w:lang w:val="en-US"/>
        </w:rPr>
        <w:t>”, Dolby Laboratories, Inc.</w:t>
      </w:r>
    </w:p>
    <w:p w14:paraId="23FA1DFB" w14:textId="04059ACC" w:rsidR="00B85399" w:rsidRPr="00D74A3E" w:rsidRDefault="00951757" w:rsidP="00951757">
      <w:pPr>
        <w:ind w:left="426" w:hanging="426"/>
        <w:rPr>
          <w:rFonts w:ascii="Times New Roman" w:hAnsi="Times New Roman"/>
          <w:lang w:val="en-US"/>
        </w:rPr>
      </w:pPr>
      <w:r>
        <w:rPr>
          <w:rFonts w:ascii="Times New Roman" w:hAnsi="Times New Roman"/>
          <w:lang w:val="en-US"/>
        </w:rPr>
        <w:t>[2]</w:t>
      </w:r>
      <w:r>
        <w:rPr>
          <w:rFonts w:ascii="Times New Roman" w:hAnsi="Times New Roman"/>
          <w:lang w:val="en-US"/>
        </w:rPr>
        <w:tab/>
      </w:r>
      <w:r w:rsidR="00B85399">
        <w:rPr>
          <w:rFonts w:ascii="Times New Roman" w:hAnsi="Times New Roman"/>
          <w:lang w:val="en-US"/>
        </w:rPr>
        <w:t>AHEVS-</w:t>
      </w:r>
      <w:r w:rsidR="00434EE0" w:rsidRPr="00434EE0">
        <w:rPr>
          <w:rFonts w:ascii="Times New Roman" w:hAnsi="Times New Roman"/>
          <w:lang w:val="en-US"/>
        </w:rPr>
        <w:t>473</w:t>
      </w:r>
      <w:r w:rsidR="00B85399">
        <w:rPr>
          <w:rFonts w:ascii="Times New Roman" w:hAnsi="Times New Roman"/>
          <w:lang w:val="en-US"/>
        </w:rPr>
        <w:t>: “</w:t>
      </w:r>
      <w:r w:rsidR="00B85399" w:rsidRPr="00B85399">
        <w:rPr>
          <w:rFonts w:ascii="Times New Roman" w:hAnsi="Times New Roman"/>
          <w:lang w:val="en-US"/>
        </w:rPr>
        <w:t>Keeping IVAS Codec Standardization Manageable</w:t>
      </w:r>
      <w:r w:rsidR="00B85399">
        <w:rPr>
          <w:rFonts w:ascii="Times New Roman" w:hAnsi="Times New Roman"/>
          <w:lang w:val="en-US"/>
        </w:rPr>
        <w:t>”, Dolby Laboratories, Inc.</w:t>
      </w:r>
    </w:p>
    <w:p w14:paraId="16CE978A" w14:textId="77777777" w:rsidR="008D4AAE" w:rsidRDefault="008D4AAE" w:rsidP="008D4AAE">
      <w:pPr>
        <w:pStyle w:val="ListParagraph"/>
        <w:rPr>
          <w:rFonts w:ascii="Times New Roman" w:hAnsi="Times New Roman"/>
          <w:lang w:val="en-US"/>
        </w:rPr>
      </w:pPr>
    </w:p>
    <w:sectPr w:rsidR="008D4AAE">
      <w:headerReference w:type="default" r:id="rId7"/>
      <w:footerReference w:type="default" r:id="rId8"/>
      <w:headerReference w:type="first" r:id="rId9"/>
      <w:footerReference w:type="first" r:id="rId10"/>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AEE1C" w14:textId="77777777" w:rsidR="0099758D" w:rsidRDefault="0099758D">
      <w:r>
        <w:separator/>
      </w:r>
    </w:p>
  </w:endnote>
  <w:endnote w:type="continuationSeparator" w:id="0">
    <w:p w14:paraId="3ADA7FCC" w14:textId="77777777" w:rsidR="0099758D" w:rsidRDefault="00997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76F07A12" w:rsidR="006719EF" w:rsidRDefault="006719E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7210A90C" w:rsidR="006719EF" w:rsidRDefault="006719E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961AB" w14:textId="77777777" w:rsidR="0099758D" w:rsidRDefault="0099758D">
      <w:r>
        <w:separator/>
      </w:r>
    </w:p>
  </w:footnote>
  <w:footnote w:type="continuationSeparator" w:id="0">
    <w:p w14:paraId="0F398041" w14:textId="77777777" w:rsidR="0099758D" w:rsidRDefault="00997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BA57" w14:textId="77777777" w:rsidR="006719EF" w:rsidRDefault="006719EF">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F983D" w14:textId="054CAFDF" w:rsidR="00951757" w:rsidRPr="00EC5191" w:rsidRDefault="00951757" w:rsidP="00951757">
    <w:pPr>
      <w:tabs>
        <w:tab w:val="left" w:pos="4721"/>
        <w:tab w:val="right" w:pos="9356"/>
      </w:tabs>
      <w:spacing w:after="0"/>
      <w:rPr>
        <w:rFonts w:cs="Arial"/>
        <w:b/>
        <w:bCs/>
        <w:i/>
        <w:iCs/>
        <w:color w:val="000000" w:themeColor="text1"/>
        <w:sz w:val="28"/>
        <w:szCs w:val="28"/>
        <w:highlight w:val="yellow"/>
        <w:lang w:val="en-US"/>
      </w:rPr>
    </w:pPr>
    <w:r w:rsidRPr="00EC5191">
      <w:rPr>
        <w:rFonts w:cs="Arial"/>
        <w:lang w:val="en-US"/>
      </w:rPr>
      <w:t>3GPP TSG-SA4#</w:t>
    </w:r>
    <w:r>
      <w:rPr>
        <w:rFonts w:cs="Arial"/>
        <w:lang w:val="en-US"/>
      </w:rPr>
      <w:t>104</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13CAA236">
      <w:rPr>
        <w:rFonts w:cs="Arial"/>
        <w:b/>
        <w:bCs/>
        <w:i/>
        <w:iCs/>
        <w:sz w:val="28"/>
        <w:szCs w:val="28"/>
        <w:lang w:val="en-US"/>
      </w:rPr>
      <w:t>Tdoc</w:t>
    </w:r>
    <w:proofErr w:type="spellEnd"/>
    <w:r w:rsidRPr="13CAA236">
      <w:rPr>
        <w:rFonts w:cs="Arial"/>
        <w:b/>
        <w:bCs/>
        <w:i/>
        <w:iCs/>
        <w:sz w:val="28"/>
        <w:szCs w:val="28"/>
        <w:lang w:val="en-US"/>
      </w:rPr>
      <w:t xml:space="preserve"> S4 (19</w:t>
    </w:r>
    <w:r w:rsidRPr="13CAA236">
      <w:rPr>
        <w:rFonts w:cs="Arial"/>
        <w:b/>
        <w:bCs/>
        <w:i/>
        <w:iCs/>
        <w:color w:val="000000"/>
        <w:sz w:val="28"/>
        <w:szCs w:val="28"/>
        <w:lang w:val="en-US"/>
      </w:rPr>
      <w:t>)0</w:t>
    </w:r>
    <w:r w:rsidR="00ED2450">
      <w:rPr>
        <w:rFonts w:cs="Arial"/>
        <w:b/>
        <w:bCs/>
        <w:i/>
        <w:iCs/>
        <w:color w:val="000000"/>
        <w:sz w:val="28"/>
        <w:szCs w:val="28"/>
        <w:lang w:val="en-US"/>
      </w:rPr>
      <w:t>674</w:t>
    </w:r>
  </w:p>
  <w:p w14:paraId="71A93C91" w14:textId="58ACC8D1" w:rsidR="00A67955" w:rsidRPr="00951757" w:rsidRDefault="00951757" w:rsidP="00951757">
    <w:pPr>
      <w:tabs>
        <w:tab w:val="right" w:pos="9360"/>
      </w:tabs>
      <w:spacing w:after="0"/>
      <w:rPr>
        <w:rFonts w:cs="Arial"/>
        <w:lang w:val="en-US" w:eastAsia="zh-CN"/>
      </w:rPr>
    </w:pPr>
    <w:r>
      <w:rPr>
        <w:rFonts w:cs="Arial"/>
        <w:lang w:val="en-US" w:eastAsia="zh-CN"/>
      </w:rPr>
      <w:t>1-5 July 201</w:t>
    </w:r>
    <w:r w:rsidRPr="00C2493C">
      <w:rPr>
        <w:rFonts w:cs="Arial"/>
        <w:lang w:val="en-US" w:eastAsia="zh-CN"/>
      </w:rPr>
      <w:t xml:space="preserve">9, </w:t>
    </w:r>
    <w:r>
      <w:rPr>
        <w:rFonts w:cs="Arial"/>
        <w:lang w:val="en-US" w:eastAsia="zh-CN"/>
      </w:rPr>
      <w:t>Cork, Ireland</w:t>
    </w:r>
  </w:p>
  <w:p w14:paraId="3471FAE6" w14:textId="77777777" w:rsidR="006719EF" w:rsidRPr="00A67955" w:rsidRDefault="006719EF" w:rsidP="00A679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AA16F1"/>
    <w:multiLevelType w:val="hybridMultilevel"/>
    <w:tmpl w:val="D4CAD0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1A10AD"/>
    <w:multiLevelType w:val="hybridMultilevel"/>
    <w:tmpl w:val="6700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044E7"/>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45728"/>
    <w:multiLevelType w:val="hybridMultilevel"/>
    <w:tmpl w:val="52FE3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646599"/>
    <w:multiLevelType w:val="hybridMultilevel"/>
    <w:tmpl w:val="B7A25B4E"/>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6B423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376FFD"/>
    <w:multiLevelType w:val="hybridMultilevel"/>
    <w:tmpl w:val="1C566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216BA1"/>
    <w:multiLevelType w:val="hybridMultilevel"/>
    <w:tmpl w:val="33D2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F33EFC"/>
    <w:multiLevelType w:val="hybridMultilevel"/>
    <w:tmpl w:val="56043CF0"/>
    <w:lvl w:ilvl="0" w:tplc="3AD8D6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062BE0"/>
    <w:multiLevelType w:val="hybridMultilevel"/>
    <w:tmpl w:val="8B7690F0"/>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2E1C66"/>
    <w:multiLevelType w:val="hybridMultilevel"/>
    <w:tmpl w:val="2288147E"/>
    <w:lvl w:ilvl="0" w:tplc="A5D215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F30B00"/>
    <w:multiLevelType w:val="hybridMultilevel"/>
    <w:tmpl w:val="593EF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C53031"/>
    <w:multiLevelType w:val="hybridMultilevel"/>
    <w:tmpl w:val="07C80450"/>
    <w:lvl w:ilvl="0" w:tplc="AE3E05AA">
      <w:start w:val="1"/>
      <w:numFmt w:val="bullet"/>
      <w:lvlText w:val="•"/>
      <w:lvlJc w:val="left"/>
      <w:pPr>
        <w:tabs>
          <w:tab w:val="num" w:pos="720"/>
        </w:tabs>
        <w:ind w:left="720" w:hanging="360"/>
      </w:pPr>
      <w:rPr>
        <w:rFonts w:ascii="Arial" w:hAnsi="Arial" w:hint="default"/>
      </w:rPr>
    </w:lvl>
    <w:lvl w:ilvl="1" w:tplc="A3FEF1CC">
      <w:start w:val="1"/>
      <w:numFmt w:val="bullet"/>
      <w:lvlText w:val="•"/>
      <w:lvlJc w:val="left"/>
      <w:pPr>
        <w:tabs>
          <w:tab w:val="num" w:pos="1440"/>
        </w:tabs>
        <w:ind w:left="1440" w:hanging="360"/>
      </w:pPr>
      <w:rPr>
        <w:rFonts w:ascii="Arial" w:hAnsi="Arial" w:hint="default"/>
      </w:rPr>
    </w:lvl>
    <w:lvl w:ilvl="2" w:tplc="EA426464" w:tentative="1">
      <w:start w:val="1"/>
      <w:numFmt w:val="bullet"/>
      <w:lvlText w:val="•"/>
      <w:lvlJc w:val="left"/>
      <w:pPr>
        <w:tabs>
          <w:tab w:val="num" w:pos="2160"/>
        </w:tabs>
        <w:ind w:left="2160" w:hanging="360"/>
      </w:pPr>
      <w:rPr>
        <w:rFonts w:ascii="Arial" w:hAnsi="Arial" w:hint="default"/>
      </w:rPr>
    </w:lvl>
    <w:lvl w:ilvl="3" w:tplc="B2641AB0" w:tentative="1">
      <w:start w:val="1"/>
      <w:numFmt w:val="bullet"/>
      <w:lvlText w:val="•"/>
      <w:lvlJc w:val="left"/>
      <w:pPr>
        <w:tabs>
          <w:tab w:val="num" w:pos="2880"/>
        </w:tabs>
        <w:ind w:left="2880" w:hanging="360"/>
      </w:pPr>
      <w:rPr>
        <w:rFonts w:ascii="Arial" w:hAnsi="Arial" w:hint="default"/>
      </w:rPr>
    </w:lvl>
    <w:lvl w:ilvl="4" w:tplc="313635F4" w:tentative="1">
      <w:start w:val="1"/>
      <w:numFmt w:val="bullet"/>
      <w:lvlText w:val="•"/>
      <w:lvlJc w:val="left"/>
      <w:pPr>
        <w:tabs>
          <w:tab w:val="num" w:pos="3600"/>
        </w:tabs>
        <w:ind w:left="3600" w:hanging="360"/>
      </w:pPr>
      <w:rPr>
        <w:rFonts w:ascii="Arial" w:hAnsi="Arial" w:hint="default"/>
      </w:rPr>
    </w:lvl>
    <w:lvl w:ilvl="5" w:tplc="1B4C7A38" w:tentative="1">
      <w:start w:val="1"/>
      <w:numFmt w:val="bullet"/>
      <w:lvlText w:val="•"/>
      <w:lvlJc w:val="left"/>
      <w:pPr>
        <w:tabs>
          <w:tab w:val="num" w:pos="4320"/>
        </w:tabs>
        <w:ind w:left="4320" w:hanging="360"/>
      </w:pPr>
      <w:rPr>
        <w:rFonts w:ascii="Arial" w:hAnsi="Arial" w:hint="default"/>
      </w:rPr>
    </w:lvl>
    <w:lvl w:ilvl="6" w:tplc="3D344DB6" w:tentative="1">
      <w:start w:val="1"/>
      <w:numFmt w:val="bullet"/>
      <w:lvlText w:val="•"/>
      <w:lvlJc w:val="left"/>
      <w:pPr>
        <w:tabs>
          <w:tab w:val="num" w:pos="5040"/>
        </w:tabs>
        <w:ind w:left="5040" w:hanging="360"/>
      </w:pPr>
      <w:rPr>
        <w:rFonts w:ascii="Arial" w:hAnsi="Arial" w:hint="default"/>
      </w:rPr>
    </w:lvl>
    <w:lvl w:ilvl="7" w:tplc="BDC49318" w:tentative="1">
      <w:start w:val="1"/>
      <w:numFmt w:val="bullet"/>
      <w:lvlText w:val="•"/>
      <w:lvlJc w:val="left"/>
      <w:pPr>
        <w:tabs>
          <w:tab w:val="num" w:pos="5760"/>
        </w:tabs>
        <w:ind w:left="5760" w:hanging="360"/>
      </w:pPr>
      <w:rPr>
        <w:rFonts w:ascii="Arial" w:hAnsi="Arial" w:hint="default"/>
      </w:rPr>
    </w:lvl>
    <w:lvl w:ilvl="8" w:tplc="64D80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2921D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A666F3"/>
    <w:multiLevelType w:val="hybridMultilevel"/>
    <w:tmpl w:val="32F8D550"/>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82541"/>
    <w:multiLevelType w:val="hybridMultilevel"/>
    <w:tmpl w:val="63A8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2A0665"/>
    <w:multiLevelType w:val="hybridMultilevel"/>
    <w:tmpl w:val="70E6955E"/>
    <w:lvl w:ilvl="0" w:tplc="7F182D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20"/>
  </w:num>
  <w:num w:numId="4">
    <w:abstractNumId w:val="16"/>
  </w:num>
  <w:num w:numId="5">
    <w:abstractNumId w:val="10"/>
  </w:num>
  <w:num w:numId="6">
    <w:abstractNumId w:val="14"/>
  </w:num>
  <w:num w:numId="7">
    <w:abstractNumId w:val="19"/>
  </w:num>
  <w:num w:numId="8">
    <w:abstractNumId w:val="4"/>
  </w:num>
  <w:num w:numId="9">
    <w:abstractNumId w:val="15"/>
  </w:num>
  <w:num w:numId="10">
    <w:abstractNumId w:val="7"/>
  </w:num>
  <w:num w:numId="11">
    <w:abstractNumId w:val="12"/>
  </w:num>
  <w:num w:numId="12">
    <w:abstractNumId w:val="13"/>
  </w:num>
  <w:num w:numId="13">
    <w:abstractNumId w:val="9"/>
  </w:num>
  <w:num w:numId="14">
    <w:abstractNumId w:val="3"/>
  </w:num>
  <w:num w:numId="15">
    <w:abstractNumId w:val="8"/>
  </w:num>
  <w:num w:numId="16">
    <w:abstractNumId w:val="18"/>
  </w:num>
  <w:num w:numId="17">
    <w:abstractNumId w:val="1"/>
  </w:num>
  <w:num w:numId="18">
    <w:abstractNumId w:val="17"/>
  </w:num>
  <w:num w:numId="19">
    <w:abstractNumId w:val="11"/>
  </w:num>
  <w:num w:numId="20">
    <w:abstractNumId w:val="6"/>
  </w:num>
  <w:num w:numId="2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1F6F"/>
    <w:rsid w:val="00022BE0"/>
    <w:rsid w:val="0002482B"/>
    <w:rsid w:val="00024F70"/>
    <w:rsid w:val="00025EE5"/>
    <w:rsid w:val="0002784F"/>
    <w:rsid w:val="000305CB"/>
    <w:rsid w:val="00030F6E"/>
    <w:rsid w:val="00032FBC"/>
    <w:rsid w:val="00035487"/>
    <w:rsid w:val="00035FC4"/>
    <w:rsid w:val="0003789A"/>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3A1"/>
    <w:rsid w:val="000617B2"/>
    <w:rsid w:val="00062CD1"/>
    <w:rsid w:val="000665CA"/>
    <w:rsid w:val="00066AB9"/>
    <w:rsid w:val="00067A8B"/>
    <w:rsid w:val="00067B31"/>
    <w:rsid w:val="00071FF3"/>
    <w:rsid w:val="00072B2C"/>
    <w:rsid w:val="00076E13"/>
    <w:rsid w:val="00077172"/>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729D"/>
    <w:rsid w:val="000B781F"/>
    <w:rsid w:val="000C010B"/>
    <w:rsid w:val="000C207B"/>
    <w:rsid w:val="000C2549"/>
    <w:rsid w:val="000C60BE"/>
    <w:rsid w:val="000C77D5"/>
    <w:rsid w:val="000D0A4A"/>
    <w:rsid w:val="000D2217"/>
    <w:rsid w:val="000D2940"/>
    <w:rsid w:val="000D364A"/>
    <w:rsid w:val="000D3CF3"/>
    <w:rsid w:val="000D55E0"/>
    <w:rsid w:val="000D697C"/>
    <w:rsid w:val="000D76D9"/>
    <w:rsid w:val="000D7D11"/>
    <w:rsid w:val="000E0F6F"/>
    <w:rsid w:val="000E12FE"/>
    <w:rsid w:val="000E4A34"/>
    <w:rsid w:val="000E4D29"/>
    <w:rsid w:val="000F2168"/>
    <w:rsid w:val="000F2CA2"/>
    <w:rsid w:val="000F3691"/>
    <w:rsid w:val="000F4A4A"/>
    <w:rsid w:val="000F4A4B"/>
    <w:rsid w:val="000F6828"/>
    <w:rsid w:val="00100198"/>
    <w:rsid w:val="0010041E"/>
    <w:rsid w:val="0010135B"/>
    <w:rsid w:val="00101AB1"/>
    <w:rsid w:val="00102465"/>
    <w:rsid w:val="00102E71"/>
    <w:rsid w:val="00103717"/>
    <w:rsid w:val="001044F0"/>
    <w:rsid w:val="00104621"/>
    <w:rsid w:val="0010539A"/>
    <w:rsid w:val="001053AF"/>
    <w:rsid w:val="00107DF6"/>
    <w:rsid w:val="00111945"/>
    <w:rsid w:val="00112776"/>
    <w:rsid w:val="00112C49"/>
    <w:rsid w:val="00113792"/>
    <w:rsid w:val="00113A5C"/>
    <w:rsid w:val="00114100"/>
    <w:rsid w:val="00117E39"/>
    <w:rsid w:val="001207AC"/>
    <w:rsid w:val="00121E95"/>
    <w:rsid w:val="00123594"/>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529D"/>
    <w:rsid w:val="00146E15"/>
    <w:rsid w:val="00147A26"/>
    <w:rsid w:val="00151AEB"/>
    <w:rsid w:val="00151B8B"/>
    <w:rsid w:val="00151E75"/>
    <w:rsid w:val="001530B9"/>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E36"/>
    <w:rsid w:val="00174E82"/>
    <w:rsid w:val="00175531"/>
    <w:rsid w:val="001755FF"/>
    <w:rsid w:val="00177B0B"/>
    <w:rsid w:val="00180D18"/>
    <w:rsid w:val="00182447"/>
    <w:rsid w:val="0018494F"/>
    <w:rsid w:val="001856E1"/>
    <w:rsid w:val="0018791A"/>
    <w:rsid w:val="00187D65"/>
    <w:rsid w:val="0019467B"/>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6C61"/>
    <w:rsid w:val="001B7651"/>
    <w:rsid w:val="001C06DB"/>
    <w:rsid w:val="001C1240"/>
    <w:rsid w:val="001C1E1E"/>
    <w:rsid w:val="001C21AC"/>
    <w:rsid w:val="001C22DD"/>
    <w:rsid w:val="001C35A9"/>
    <w:rsid w:val="001C5E74"/>
    <w:rsid w:val="001C62BE"/>
    <w:rsid w:val="001C6EBA"/>
    <w:rsid w:val="001C7561"/>
    <w:rsid w:val="001C7BF2"/>
    <w:rsid w:val="001D15AE"/>
    <w:rsid w:val="001D2882"/>
    <w:rsid w:val="001D2953"/>
    <w:rsid w:val="001D30DD"/>
    <w:rsid w:val="001D324C"/>
    <w:rsid w:val="001D3461"/>
    <w:rsid w:val="001D623A"/>
    <w:rsid w:val="001D727E"/>
    <w:rsid w:val="001D7332"/>
    <w:rsid w:val="001E14BD"/>
    <w:rsid w:val="001E2F5B"/>
    <w:rsid w:val="001E3809"/>
    <w:rsid w:val="001E39BF"/>
    <w:rsid w:val="001E5F18"/>
    <w:rsid w:val="001F0039"/>
    <w:rsid w:val="001F2617"/>
    <w:rsid w:val="001F35B4"/>
    <w:rsid w:val="001F43C7"/>
    <w:rsid w:val="001F6A73"/>
    <w:rsid w:val="002009A5"/>
    <w:rsid w:val="00201A88"/>
    <w:rsid w:val="0020262B"/>
    <w:rsid w:val="0020362F"/>
    <w:rsid w:val="002043FC"/>
    <w:rsid w:val="00204637"/>
    <w:rsid w:val="00204A2B"/>
    <w:rsid w:val="00206AF3"/>
    <w:rsid w:val="00206E2D"/>
    <w:rsid w:val="00207D85"/>
    <w:rsid w:val="00210E24"/>
    <w:rsid w:val="0021174D"/>
    <w:rsid w:val="00215770"/>
    <w:rsid w:val="002159AD"/>
    <w:rsid w:val="00216908"/>
    <w:rsid w:val="00217861"/>
    <w:rsid w:val="00223867"/>
    <w:rsid w:val="002265CD"/>
    <w:rsid w:val="00233F2B"/>
    <w:rsid w:val="002341CA"/>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DBD"/>
    <w:rsid w:val="002617FB"/>
    <w:rsid w:val="00263F98"/>
    <w:rsid w:val="00264217"/>
    <w:rsid w:val="002644EE"/>
    <w:rsid w:val="002650FC"/>
    <w:rsid w:val="0026607F"/>
    <w:rsid w:val="00271ACE"/>
    <w:rsid w:val="002725DD"/>
    <w:rsid w:val="0027280C"/>
    <w:rsid w:val="002734B7"/>
    <w:rsid w:val="00273D69"/>
    <w:rsid w:val="0027471D"/>
    <w:rsid w:val="002759CC"/>
    <w:rsid w:val="00276D13"/>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5088"/>
    <w:rsid w:val="00296127"/>
    <w:rsid w:val="002A0DF1"/>
    <w:rsid w:val="002A2503"/>
    <w:rsid w:val="002A2C1B"/>
    <w:rsid w:val="002A2E94"/>
    <w:rsid w:val="002A360E"/>
    <w:rsid w:val="002A419B"/>
    <w:rsid w:val="002A5215"/>
    <w:rsid w:val="002A5BA9"/>
    <w:rsid w:val="002A7155"/>
    <w:rsid w:val="002A7A20"/>
    <w:rsid w:val="002B2655"/>
    <w:rsid w:val="002B34B0"/>
    <w:rsid w:val="002B3A58"/>
    <w:rsid w:val="002B5ED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B1"/>
    <w:rsid w:val="002E473B"/>
    <w:rsid w:val="002E4F56"/>
    <w:rsid w:val="002E50EF"/>
    <w:rsid w:val="002E7193"/>
    <w:rsid w:val="002E7D44"/>
    <w:rsid w:val="002F0C42"/>
    <w:rsid w:val="002F14D4"/>
    <w:rsid w:val="002F34B7"/>
    <w:rsid w:val="002F41D7"/>
    <w:rsid w:val="002F578B"/>
    <w:rsid w:val="002F671B"/>
    <w:rsid w:val="0030033F"/>
    <w:rsid w:val="003017F0"/>
    <w:rsid w:val="00306154"/>
    <w:rsid w:val="003101AC"/>
    <w:rsid w:val="0031110F"/>
    <w:rsid w:val="003135A8"/>
    <w:rsid w:val="00314570"/>
    <w:rsid w:val="003153E8"/>
    <w:rsid w:val="00315F7C"/>
    <w:rsid w:val="003160F3"/>
    <w:rsid w:val="00317952"/>
    <w:rsid w:val="00320AD6"/>
    <w:rsid w:val="00320DD0"/>
    <w:rsid w:val="00321DC0"/>
    <w:rsid w:val="00322083"/>
    <w:rsid w:val="00332A02"/>
    <w:rsid w:val="003357F0"/>
    <w:rsid w:val="00335885"/>
    <w:rsid w:val="003374E4"/>
    <w:rsid w:val="00337779"/>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6A01"/>
    <w:rsid w:val="0035727A"/>
    <w:rsid w:val="00357B24"/>
    <w:rsid w:val="00360435"/>
    <w:rsid w:val="00360F59"/>
    <w:rsid w:val="00361A37"/>
    <w:rsid w:val="00364436"/>
    <w:rsid w:val="0036623E"/>
    <w:rsid w:val="00367038"/>
    <w:rsid w:val="003702F0"/>
    <w:rsid w:val="00370553"/>
    <w:rsid w:val="00372F4E"/>
    <w:rsid w:val="00373B47"/>
    <w:rsid w:val="00375447"/>
    <w:rsid w:val="00375EE4"/>
    <w:rsid w:val="003776D4"/>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3073"/>
    <w:rsid w:val="003D4055"/>
    <w:rsid w:val="003D5354"/>
    <w:rsid w:val="003D5603"/>
    <w:rsid w:val="003E02CD"/>
    <w:rsid w:val="003E0B44"/>
    <w:rsid w:val="003E28F5"/>
    <w:rsid w:val="003E2D46"/>
    <w:rsid w:val="003E3F82"/>
    <w:rsid w:val="003E50A5"/>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EB8"/>
    <w:rsid w:val="004051E8"/>
    <w:rsid w:val="0041049E"/>
    <w:rsid w:val="0041258B"/>
    <w:rsid w:val="00414266"/>
    <w:rsid w:val="0041604D"/>
    <w:rsid w:val="0041761B"/>
    <w:rsid w:val="00417E09"/>
    <w:rsid w:val="004217D2"/>
    <w:rsid w:val="004230CC"/>
    <w:rsid w:val="004232DB"/>
    <w:rsid w:val="00424DF2"/>
    <w:rsid w:val="00425A89"/>
    <w:rsid w:val="00426B42"/>
    <w:rsid w:val="00426FD3"/>
    <w:rsid w:val="004277E4"/>
    <w:rsid w:val="00430519"/>
    <w:rsid w:val="0043133F"/>
    <w:rsid w:val="004338CF"/>
    <w:rsid w:val="00434B33"/>
    <w:rsid w:val="00434EE0"/>
    <w:rsid w:val="00441BFA"/>
    <w:rsid w:val="00445B2B"/>
    <w:rsid w:val="00446573"/>
    <w:rsid w:val="0044755E"/>
    <w:rsid w:val="00447589"/>
    <w:rsid w:val="00451064"/>
    <w:rsid w:val="00451ECB"/>
    <w:rsid w:val="00452726"/>
    <w:rsid w:val="00453A2F"/>
    <w:rsid w:val="0045595C"/>
    <w:rsid w:val="00456138"/>
    <w:rsid w:val="004563AC"/>
    <w:rsid w:val="00457AE8"/>
    <w:rsid w:val="00460FA1"/>
    <w:rsid w:val="00465735"/>
    <w:rsid w:val="004666A3"/>
    <w:rsid w:val="00467406"/>
    <w:rsid w:val="0047096E"/>
    <w:rsid w:val="00471797"/>
    <w:rsid w:val="00471989"/>
    <w:rsid w:val="004749CA"/>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5CF3"/>
    <w:rsid w:val="0049749D"/>
    <w:rsid w:val="00497B23"/>
    <w:rsid w:val="004A016B"/>
    <w:rsid w:val="004A27E4"/>
    <w:rsid w:val="004A2D06"/>
    <w:rsid w:val="004A3BDB"/>
    <w:rsid w:val="004A510A"/>
    <w:rsid w:val="004A53B8"/>
    <w:rsid w:val="004A6391"/>
    <w:rsid w:val="004A66C7"/>
    <w:rsid w:val="004A78F0"/>
    <w:rsid w:val="004A7B78"/>
    <w:rsid w:val="004B0450"/>
    <w:rsid w:val="004B0501"/>
    <w:rsid w:val="004B0953"/>
    <w:rsid w:val="004B0F76"/>
    <w:rsid w:val="004B1771"/>
    <w:rsid w:val="004B1B8B"/>
    <w:rsid w:val="004B1B95"/>
    <w:rsid w:val="004B2F30"/>
    <w:rsid w:val="004B4947"/>
    <w:rsid w:val="004B4E34"/>
    <w:rsid w:val="004B4E3D"/>
    <w:rsid w:val="004B5B57"/>
    <w:rsid w:val="004B6736"/>
    <w:rsid w:val="004B7520"/>
    <w:rsid w:val="004B7A99"/>
    <w:rsid w:val="004B7F90"/>
    <w:rsid w:val="004C0223"/>
    <w:rsid w:val="004C0EA9"/>
    <w:rsid w:val="004C1F96"/>
    <w:rsid w:val="004C32F0"/>
    <w:rsid w:val="004C7B72"/>
    <w:rsid w:val="004D1826"/>
    <w:rsid w:val="004D1BAB"/>
    <w:rsid w:val="004D1EB9"/>
    <w:rsid w:val="004D28EA"/>
    <w:rsid w:val="004D451C"/>
    <w:rsid w:val="004D554A"/>
    <w:rsid w:val="004D682E"/>
    <w:rsid w:val="004D7193"/>
    <w:rsid w:val="004E0BE9"/>
    <w:rsid w:val="004E312A"/>
    <w:rsid w:val="004E3691"/>
    <w:rsid w:val="004E4D72"/>
    <w:rsid w:val="004F2642"/>
    <w:rsid w:val="004F2A5E"/>
    <w:rsid w:val="004F345B"/>
    <w:rsid w:val="004F3742"/>
    <w:rsid w:val="004F40A9"/>
    <w:rsid w:val="004F6452"/>
    <w:rsid w:val="004F67BD"/>
    <w:rsid w:val="004F715A"/>
    <w:rsid w:val="004F7D8A"/>
    <w:rsid w:val="004F7EC6"/>
    <w:rsid w:val="00500053"/>
    <w:rsid w:val="00501E5C"/>
    <w:rsid w:val="00503655"/>
    <w:rsid w:val="005051B5"/>
    <w:rsid w:val="00507051"/>
    <w:rsid w:val="005104E2"/>
    <w:rsid w:val="005114E5"/>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ECD"/>
    <w:rsid w:val="00553CE4"/>
    <w:rsid w:val="00555789"/>
    <w:rsid w:val="00555C2B"/>
    <w:rsid w:val="00562098"/>
    <w:rsid w:val="0056330C"/>
    <w:rsid w:val="00564402"/>
    <w:rsid w:val="00564591"/>
    <w:rsid w:val="00565EBC"/>
    <w:rsid w:val="00570FDF"/>
    <w:rsid w:val="005713FD"/>
    <w:rsid w:val="00572035"/>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7EE"/>
    <w:rsid w:val="005A3B58"/>
    <w:rsid w:val="005A536D"/>
    <w:rsid w:val="005A5A6E"/>
    <w:rsid w:val="005A7FE6"/>
    <w:rsid w:val="005B1054"/>
    <w:rsid w:val="005B14F9"/>
    <w:rsid w:val="005B1EF6"/>
    <w:rsid w:val="005B1FF5"/>
    <w:rsid w:val="005B3B63"/>
    <w:rsid w:val="005B43C1"/>
    <w:rsid w:val="005B49C6"/>
    <w:rsid w:val="005B65DA"/>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4E1D"/>
    <w:rsid w:val="005F528E"/>
    <w:rsid w:val="005F58E2"/>
    <w:rsid w:val="005F58E5"/>
    <w:rsid w:val="005F63A8"/>
    <w:rsid w:val="005F6906"/>
    <w:rsid w:val="005F6B4A"/>
    <w:rsid w:val="005F730E"/>
    <w:rsid w:val="005F7ECA"/>
    <w:rsid w:val="00600186"/>
    <w:rsid w:val="0060052B"/>
    <w:rsid w:val="00600B81"/>
    <w:rsid w:val="00600F6A"/>
    <w:rsid w:val="0060211B"/>
    <w:rsid w:val="00602DF3"/>
    <w:rsid w:val="00604784"/>
    <w:rsid w:val="006055B6"/>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0A8A"/>
    <w:rsid w:val="0064130D"/>
    <w:rsid w:val="00641B68"/>
    <w:rsid w:val="0064240F"/>
    <w:rsid w:val="00642D2E"/>
    <w:rsid w:val="006435B0"/>
    <w:rsid w:val="00645070"/>
    <w:rsid w:val="006454BE"/>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1181"/>
    <w:rsid w:val="00662540"/>
    <w:rsid w:val="00663906"/>
    <w:rsid w:val="00664137"/>
    <w:rsid w:val="006644D8"/>
    <w:rsid w:val="00664547"/>
    <w:rsid w:val="0066552D"/>
    <w:rsid w:val="00665948"/>
    <w:rsid w:val="0066664C"/>
    <w:rsid w:val="00667254"/>
    <w:rsid w:val="006705FB"/>
    <w:rsid w:val="006708EE"/>
    <w:rsid w:val="0067194C"/>
    <w:rsid w:val="006719EF"/>
    <w:rsid w:val="0067388C"/>
    <w:rsid w:val="0067472C"/>
    <w:rsid w:val="00676D84"/>
    <w:rsid w:val="0067773B"/>
    <w:rsid w:val="00677C98"/>
    <w:rsid w:val="00677EC3"/>
    <w:rsid w:val="00680491"/>
    <w:rsid w:val="00681895"/>
    <w:rsid w:val="00682208"/>
    <w:rsid w:val="00682CC6"/>
    <w:rsid w:val="006859A2"/>
    <w:rsid w:val="006862C3"/>
    <w:rsid w:val="006865AB"/>
    <w:rsid w:val="00686796"/>
    <w:rsid w:val="0069034E"/>
    <w:rsid w:val="00690E10"/>
    <w:rsid w:val="0069122F"/>
    <w:rsid w:val="006921A1"/>
    <w:rsid w:val="0069450F"/>
    <w:rsid w:val="006A1700"/>
    <w:rsid w:val="006A6C25"/>
    <w:rsid w:val="006A7132"/>
    <w:rsid w:val="006A7191"/>
    <w:rsid w:val="006B0ED0"/>
    <w:rsid w:val="006B2961"/>
    <w:rsid w:val="006B2C30"/>
    <w:rsid w:val="006B5C5D"/>
    <w:rsid w:val="006B7A09"/>
    <w:rsid w:val="006C07BB"/>
    <w:rsid w:val="006C1262"/>
    <w:rsid w:val="006C1683"/>
    <w:rsid w:val="006C1ADE"/>
    <w:rsid w:val="006C29A4"/>
    <w:rsid w:val="006C3C24"/>
    <w:rsid w:val="006C42BC"/>
    <w:rsid w:val="006C4625"/>
    <w:rsid w:val="006C4D44"/>
    <w:rsid w:val="006D29BD"/>
    <w:rsid w:val="006D62F8"/>
    <w:rsid w:val="006D7140"/>
    <w:rsid w:val="006E0E8C"/>
    <w:rsid w:val="006E1442"/>
    <w:rsid w:val="006E1890"/>
    <w:rsid w:val="006E1BE5"/>
    <w:rsid w:val="006E1DF7"/>
    <w:rsid w:val="006E28BC"/>
    <w:rsid w:val="006E2B85"/>
    <w:rsid w:val="006E3B9B"/>
    <w:rsid w:val="006E4CA4"/>
    <w:rsid w:val="006E5C9E"/>
    <w:rsid w:val="006E5FA2"/>
    <w:rsid w:val="006F06C2"/>
    <w:rsid w:val="006F0DE1"/>
    <w:rsid w:val="006F0F0F"/>
    <w:rsid w:val="006F3B1F"/>
    <w:rsid w:val="006F4167"/>
    <w:rsid w:val="006F46DF"/>
    <w:rsid w:val="006F4D21"/>
    <w:rsid w:val="006F574D"/>
    <w:rsid w:val="006F684D"/>
    <w:rsid w:val="007001D9"/>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388C"/>
    <w:rsid w:val="0072498D"/>
    <w:rsid w:val="00724BE6"/>
    <w:rsid w:val="007250A4"/>
    <w:rsid w:val="00726152"/>
    <w:rsid w:val="00730E61"/>
    <w:rsid w:val="0073430F"/>
    <w:rsid w:val="007346BB"/>
    <w:rsid w:val="00734DB9"/>
    <w:rsid w:val="007373EE"/>
    <w:rsid w:val="00737DB1"/>
    <w:rsid w:val="00740513"/>
    <w:rsid w:val="007409B8"/>
    <w:rsid w:val="00740E09"/>
    <w:rsid w:val="00742DCF"/>
    <w:rsid w:val="007430BE"/>
    <w:rsid w:val="00743A37"/>
    <w:rsid w:val="00743A7F"/>
    <w:rsid w:val="00745002"/>
    <w:rsid w:val="00745124"/>
    <w:rsid w:val="00745589"/>
    <w:rsid w:val="00745E0E"/>
    <w:rsid w:val="00746000"/>
    <w:rsid w:val="00746360"/>
    <w:rsid w:val="007477AD"/>
    <w:rsid w:val="00747E1B"/>
    <w:rsid w:val="00750AFB"/>
    <w:rsid w:val="007517CC"/>
    <w:rsid w:val="00752358"/>
    <w:rsid w:val="0075308D"/>
    <w:rsid w:val="0075477C"/>
    <w:rsid w:val="00755702"/>
    <w:rsid w:val="00755728"/>
    <w:rsid w:val="00755E79"/>
    <w:rsid w:val="00757181"/>
    <w:rsid w:val="0075784F"/>
    <w:rsid w:val="00757E47"/>
    <w:rsid w:val="0076115C"/>
    <w:rsid w:val="00761505"/>
    <w:rsid w:val="00762B76"/>
    <w:rsid w:val="00763136"/>
    <w:rsid w:val="00764140"/>
    <w:rsid w:val="007645C9"/>
    <w:rsid w:val="0076667A"/>
    <w:rsid w:val="00766977"/>
    <w:rsid w:val="00766FDA"/>
    <w:rsid w:val="007712BA"/>
    <w:rsid w:val="00771D39"/>
    <w:rsid w:val="00771F04"/>
    <w:rsid w:val="0077346B"/>
    <w:rsid w:val="00775421"/>
    <w:rsid w:val="0077668A"/>
    <w:rsid w:val="0077691A"/>
    <w:rsid w:val="00780124"/>
    <w:rsid w:val="0078023F"/>
    <w:rsid w:val="0078119A"/>
    <w:rsid w:val="00781B6C"/>
    <w:rsid w:val="0078278F"/>
    <w:rsid w:val="00782C84"/>
    <w:rsid w:val="00784ACB"/>
    <w:rsid w:val="00785798"/>
    <w:rsid w:val="0078786C"/>
    <w:rsid w:val="00790D5A"/>
    <w:rsid w:val="00790E2B"/>
    <w:rsid w:val="007911DA"/>
    <w:rsid w:val="00793925"/>
    <w:rsid w:val="00793B01"/>
    <w:rsid w:val="007953E6"/>
    <w:rsid w:val="007956C0"/>
    <w:rsid w:val="00795BF7"/>
    <w:rsid w:val="00795CD5"/>
    <w:rsid w:val="007963BA"/>
    <w:rsid w:val="007A10AD"/>
    <w:rsid w:val="007A259D"/>
    <w:rsid w:val="007A459D"/>
    <w:rsid w:val="007A598D"/>
    <w:rsid w:val="007A5F88"/>
    <w:rsid w:val="007A61C3"/>
    <w:rsid w:val="007A6DBE"/>
    <w:rsid w:val="007B0BD0"/>
    <w:rsid w:val="007B1105"/>
    <w:rsid w:val="007B29CA"/>
    <w:rsid w:val="007B2E1F"/>
    <w:rsid w:val="007B2E55"/>
    <w:rsid w:val="007B429D"/>
    <w:rsid w:val="007B4334"/>
    <w:rsid w:val="007B4DEE"/>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2D6"/>
    <w:rsid w:val="007D5CFB"/>
    <w:rsid w:val="007D6645"/>
    <w:rsid w:val="007D6E71"/>
    <w:rsid w:val="007E0F9A"/>
    <w:rsid w:val="007E2A9D"/>
    <w:rsid w:val="007E3234"/>
    <w:rsid w:val="007E5A89"/>
    <w:rsid w:val="007E5B8C"/>
    <w:rsid w:val="007E65E8"/>
    <w:rsid w:val="007E6720"/>
    <w:rsid w:val="007E6F43"/>
    <w:rsid w:val="007F01FE"/>
    <w:rsid w:val="007F4E6A"/>
    <w:rsid w:val="007F5179"/>
    <w:rsid w:val="007F52FE"/>
    <w:rsid w:val="00801969"/>
    <w:rsid w:val="00802310"/>
    <w:rsid w:val="0080305B"/>
    <w:rsid w:val="00804AED"/>
    <w:rsid w:val="00805673"/>
    <w:rsid w:val="008065E9"/>
    <w:rsid w:val="00806B98"/>
    <w:rsid w:val="008112AA"/>
    <w:rsid w:val="008131A1"/>
    <w:rsid w:val="0081365E"/>
    <w:rsid w:val="00815CC1"/>
    <w:rsid w:val="008206B4"/>
    <w:rsid w:val="00823075"/>
    <w:rsid w:val="0082467F"/>
    <w:rsid w:val="00833530"/>
    <w:rsid w:val="00836DCF"/>
    <w:rsid w:val="00840071"/>
    <w:rsid w:val="0084229A"/>
    <w:rsid w:val="00842BC8"/>
    <w:rsid w:val="008430FD"/>
    <w:rsid w:val="00843C20"/>
    <w:rsid w:val="00843F50"/>
    <w:rsid w:val="00843FF2"/>
    <w:rsid w:val="00844372"/>
    <w:rsid w:val="00845679"/>
    <w:rsid w:val="00845FE8"/>
    <w:rsid w:val="008461E4"/>
    <w:rsid w:val="00851D84"/>
    <w:rsid w:val="00854387"/>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56F5"/>
    <w:rsid w:val="008969B1"/>
    <w:rsid w:val="0089744A"/>
    <w:rsid w:val="00897FDE"/>
    <w:rsid w:val="00897FFC"/>
    <w:rsid w:val="008A0E88"/>
    <w:rsid w:val="008A20AA"/>
    <w:rsid w:val="008A2300"/>
    <w:rsid w:val="008A2678"/>
    <w:rsid w:val="008A3FEB"/>
    <w:rsid w:val="008A4071"/>
    <w:rsid w:val="008A4171"/>
    <w:rsid w:val="008B09D4"/>
    <w:rsid w:val="008B4DF4"/>
    <w:rsid w:val="008B584F"/>
    <w:rsid w:val="008C066A"/>
    <w:rsid w:val="008C19F5"/>
    <w:rsid w:val="008C1D09"/>
    <w:rsid w:val="008C3CA3"/>
    <w:rsid w:val="008C52CB"/>
    <w:rsid w:val="008C6962"/>
    <w:rsid w:val="008D1554"/>
    <w:rsid w:val="008D18A8"/>
    <w:rsid w:val="008D2439"/>
    <w:rsid w:val="008D3B0B"/>
    <w:rsid w:val="008D3EBC"/>
    <w:rsid w:val="008D3FB1"/>
    <w:rsid w:val="008D4AAE"/>
    <w:rsid w:val="008D7035"/>
    <w:rsid w:val="008D7482"/>
    <w:rsid w:val="008E1289"/>
    <w:rsid w:val="008E249F"/>
    <w:rsid w:val="008E3893"/>
    <w:rsid w:val="008E3B2E"/>
    <w:rsid w:val="008E6C9C"/>
    <w:rsid w:val="008F09AA"/>
    <w:rsid w:val="008F2E97"/>
    <w:rsid w:val="008F37E3"/>
    <w:rsid w:val="008F3EAA"/>
    <w:rsid w:val="008F499F"/>
    <w:rsid w:val="008F4BAD"/>
    <w:rsid w:val="008F549F"/>
    <w:rsid w:val="008F55A8"/>
    <w:rsid w:val="008F6B94"/>
    <w:rsid w:val="00900E70"/>
    <w:rsid w:val="009012D5"/>
    <w:rsid w:val="00902470"/>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F90"/>
    <w:rsid w:val="009345C1"/>
    <w:rsid w:val="00937FE4"/>
    <w:rsid w:val="00941D59"/>
    <w:rsid w:val="00943276"/>
    <w:rsid w:val="009442AA"/>
    <w:rsid w:val="00945F7C"/>
    <w:rsid w:val="00946633"/>
    <w:rsid w:val="009472F6"/>
    <w:rsid w:val="00947856"/>
    <w:rsid w:val="00951757"/>
    <w:rsid w:val="00952D33"/>
    <w:rsid w:val="00957488"/>
    <w:rsid w:val="009575A9"/>
    <w:rsid w:val="00957656"/>
    <w:rsid w:val="00957D99"/>
    <w:rsid w:val="009636A7"/>
    <w:rsid w:val="00963DB6"/>
    <w:rsid w:val="00963EE7"/>
    <w:rsid w:val="00964A1D"/>
    <w:rsid w:val="00964CFC"/>
    <w:rsid w:val="00965BD2"/>
    <w:rsid w:val="009674CB"/>
    <w:rsid w:val="00967E48"/>
    <w:rsid w:val="009706D8"/>
    <w:rsid w:val="009717C8"/>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9758D"/>
    <w:rsid w:val="009A2CD2"/>
    <w:rsid w:val="009A2DAD"/>
    <w:rsid w:val="009A4532"/>
    <w:rsid w:val="009A5173"/>
    <w:rsid w:val="009A52A5"/>
    <w:rsid w:val="009A60DC"/>
    <w:rsid w:val="009A6F3E"/>
    <w:rsid w:val="009A6F70"/>
    <w:rsid w:val="009A731A"/>
    <w:rsid w:val="009A78F2"/>
    <w:rsid w:val="009A7D40"/>
    <w:rsid w:val="009B19BE"/>
    <w:rsid w:val="009B2067"/>
    <w:rsid w:val="009B2129"/>
    <w:rsid w:val="009B242B"/>
    <w:rsid w:val="009B299E"/>
    <w:rsid w:val="009B3458"/>
    <w:rsid w:val="009B3CB8"/>
    <w:rsid w:val="009B47CE"/>
    <w:rsid w:val="009B4824"/>
    <w:rsid w:val="009B5CE0"/>
    <w:rsid w:val="009B6730"/>
    <w:rsid w:val="009B74F1"/>
    <w:rsid w:val="009C09C7"/>
    <w:rsid w:val="009C1C61"/>
    <w:rsid w:val="009C1FC6"/>
    <w:rsid w:val="009C346E"/>
    <w:rsid w:val="009C467B"/>
    <w:rsid w:val="009C48EE"/>
    <w:rsid w:val="009C6EC5"/>
    <w:rsid w:val="009C6F32"/>
    <w:rsid w:val="009C7DC8"/>
    <w:rsid w:val="009D0157"/>
    <w:rsid w:val="009D22D6"/>
    <w:rsid w:val="009D3425"/>
    <w:rsid w:val="009D4829"/>
    <w:rsid w:val="009D5ADA"/>
    <w:rsid w:val="009D62AD"/>
    <w:rsid w:val="009D6CD6"/>
    <w:rsid w:val="009D7075"/>
    <w:rsid w:val="009E0174"/>
    <w:rsid w:val="009E049B"/>
    <w:rsid w:val="009E0A18"/>
    <w:rsid w:val="009E1A9E"/>
    <w:rsid w:val="009E4BC8"/>
    <w:rsid w:val="009E5BDB"/>
    <w:rsid w:val="009E623A"/>
    <w:rsid w:val="009E66A0"/>
    <w:rsid w:val="009E6909"/>
    <w:rsid w:val="009E7459"/>
    <w:rsid w:val="009F07AA"/>
    <w:rsid w:val="009F0B71"/>
    <w:rsid w:val="009F2FE4"/>
    <w:rsid w:val="009F3BDF"/>
    <w:rsid w:val="009F4068"/>
    <w:rsid w:val="009F4127"/>
    <w:rsid w:val="009F4408"/>
    <w:rsid w:val="009F57BA"/>
    <w:rsid w:val="009F5B5D"/>
    <w:rsid w:val="009F5D71"/>
    <w:rsid w:val="009F5EF6"/>
    <w:rsid w:val="009F684B"/>
    <w:rsid w:val="009F6C3A"/>
    <w:rsid w:val="009F729A"/>
    <w:rsid w:val="00A00A92"/>
    <w:rsid w:val="00A0147A"/>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678A"/>
    <w:rsid w:val="00A271EE"/>
    <w:rsid w:val="00A3087F"/>
    <w:rsid w:val="00A31233"/>
    <w:rsid w:val="00A350BA"/>
    <w:rsid w:val="00A369BC"/>
    <w:rsid w:val="00A421E7"/>
    <w:rsid w:val="00A42573"/>
    <w:rsid w:val="00A42FAD"/>
    <w:rsid w:val="00A4499A"/>
    <w:rsid w:val="00A5402B"/>
    <w:rsid w:val="00A552B9"/>
    <w:rsid w:val="00A559D7"/>
    <w:rsid w:val="00A5727C"/>
    <w:rsid w:val="00A60BBD"/>
    <w:rsid w:val="00A61E01"/>
    <w:rsid w:val="00A6244B"/>
    <w:rsid w:val="00A62CF3"/>
    <w:rsid w:val="00A64848"/>
    <w:rsid w:val="00A6601A"/>
    <w:rsid w:val="00A67623"/>
    <w:rsid w:val="00A67955"/>
    <w:rsid w:val="00A70615"/>
    <w:rsid w:val="00A712C0"/>
    <w:rsid w:val="00A71428"/>
    <w:rsid w:val="00A720B1"/>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50BB"/>
    <w:rsid w:val="00AA5BEC"/>
    <w:rsid w:val="00AA6989"/>
    <w:rsid w:val="00AA7689"/>
    <w:rsid w:val="00AB00FE"/>
    <w:rsid w:val="00AB0F46"/>
    <w:rsid w:val="00AB132C"/>
    <w:rsid w:val="00AB1CB4"/>
    <w:rsid w:val="00AB2577"/>
    <w:rsid w:val="00AB7981"/>
    <w:rsid w:val="00AC0DF7"/>
    <w:rsid w:val="00AC13F1"/>
    <w:rsid w:val="00AC1ED8"/>
    <w:rsid w:val="00AC230F"/>
    <w:rsid w:val="00AC3213"/>
    <w:rsid w:val="00AC39C7"/>
    <w:rsid w:val="00AC3A00"/>
    <w:rsid w:val="00AD31A2"/>
    <w:rsid w:val="00AD395E"/>
    <w:rsid w:val="00AD56D2"/>
    <w:rsid w:val="00AE0714"/>
    <w:rsid w:val="00AE135F"/>
    <w:rsid w:val="00AE1EE6"/>
    <w:rsid w:val="00AE3A3E"/>
    <w:rsid w:val="00AE4655"/>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56E3"/>
    <w:rsid w:val="00B0685B"/>
    <w:rsid w:val="00B06BDD"/>
    <w:rsid w:val="00B1034F"/>
    <w:rsid w:val="00B10FF5"/>
    <w:rsid w:val="00B12048"/>
    <w:rsid w:val="00B1447E"/>
    <w:rsid w:val="00B16A9C"/>
    <w:rsid w:val="00B175F0"/>
    <w:rsid w:val="00B17645"/>
    <w:rsid w:val="00B1765B"/>
    <w:rsid w:val="00B20B9B"/>
    <w:rsid w:val="00B239E0"/>
    <w:rsid w:val="00B2445D"/>
    <w:rsid w:val="00B2502F"/>
    <w:rsid w:val="00B267E2"/>
    <w:rsid w:val="00B3686C"/>
    <w:rsid w:val="00B3780B"/>
    <w:rsid w:val="00B379FF"/>
    <w:rsid w:val="00B41276"/>
    <w:rsid w:val="00B4127C"/>
    <w:rsid w:val="00B4148D"/>
    <w:rsid w:val="00B41E07"/>
    <w:rsid w:val="00B42AFD"/>
    <w:rsid w:val="00B44FA2"/>
    <w:rsid w:val="00B47B4E"/>
    <w:rsid w:val="00B50C5A"/>
    <w:rsid w:val="00B52078"/>
    <w:rsid w:val="00B53791"/>
    <w:rsid w:val="00B53AAA"/>
    <w:rsid w:val="00B54646"/>
    <w:rsid w:val="00B565A9"/>
    <w:rsid w:val="00B5663B"/>
    <w:rsid w:val="00B573C6"/>
    <w:rsid w:val="00B57614"/>
    <w:rsid w:val="00B57CEA"/>
    <w:rsid w:val="00B57FEB"/>
    <w:rsid w:val="00B62F5A"/>
    <w:rsid w:val="00B65B98"/>
    <w:rsid w:val="00B66031"/>
    <w:rsid w:val="00B66307"/>
    <w:rsid w:val="00B67430"/>
    <w:rsid w:val="00B67CA2"/>
    <w:rsid w:val="00B70276"/>
    <w:rsid w:val="00B71815"/>
    <w:rsid w:val="00B777C1"/>
    <w:rsid w:val="00B8011B"/>
    <w:rsid w:val="00B80EDF"/>
    <w:rsid w:val="00B81990"/>
    <w:rsid w:val="00B81B5E"/>
    <w:rsid w:val="00B81F03"/>
    <w:rsid w:val="00B82044"/>
    <w:rsid w:val="00B82188"/>
    <w:rsid w:val="00B83610"/>
    <w:rsid w:val="00B83B1F"/>
    <w:rsid w:val="00B83B9B"/>
    <w:rsid w:val="00B83BC6"/>
    <w:rsid w:val="00B83FE3"/>
    <w:rsid w:val="00B843E7"/>
    <w:rsid w:val="00B84919"/>
    <w:rsid w:val="00B85399"/>
    <w:rsid w:val="00B87058"/>
    <w:rsid w:val="00B92953"/>
    <w:rsid w:val="00B92D6B"/>
    <w:rsid w:val="00B9591F"/>
    <w:rsid w:val="00B96B67"/>
    <w:rsid w:val="00B96E79"/>
    <w:rsid w:val="00B9705F"/>
    <w:rsid w:val="00BA0349"/>
    <w:rsid w:val="00BA088C"/>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6D5C"/>
    <w:rsid w:val="00BD7B51"/>
    <w:rsid w:val="00BE23FD"/>
    <w:rsid w:val="00BE31C1"/>
    <w:rsid w:val="00BE3552"/>
    <w:rsid w:val="00BE4153"/>
    <w:rsid w:val="00BE51AA"/>
    <w:rsid w:val="00BE584D"/>
    <w:rsid w:val="00BE6D2B"/>
    <w:rsid w:val="00BE7293"/>
    <w:rsid w:val="00BE7D59"/>
    <w:rsid w:val="00BF13DB"/>
    <w:rsid w:val="00BF1FA4"/>
    <w:rsid w:val="00BF2917"/>
    <w:rsid w:val="00BF29D3"/>
    <w:rsid w:val="00BF3588"/>
    <w:rsid w:val="00BF7486"/>
    <w:rsid w:val="00C01A4C"/>
    <w:rsid w:val="00C0430A"/>
    <w:rsid w:val="00C06339"/>
    <w:rsid w:val="00C06DB8"/>
    <w:rsid w:val="00C1043E"/>
    <w:rsid w:val="00C12BD3"/>
    <w:rsid w:val="00C13A0D"/>
    <w:rsid w:val="00C14A50"/>
    <w:rsid w:val="00C1503F"/>
    <w:rsid w:val="00C160BC"/>
    <w:rsid w:val="00C169E6"/>
    <w:rsid w:val="00C177D8"/>
    <w:rsid w:val="00C20225"/>
    <w:rsid w:val="00C202AD"/>
    <w:rsid w:val="00C21194"/>
    <w:rsid w:val="00C21BA6"/>
    <w:rsid w:val="00C22695"/>
    <w:rsid w:val="00C22C38"/>
    <w:rsid w:val="00C2387A"/>
    <w:rsid w:val="00C243AC"/>
    <w:rsid w:val="00C2445A"/>
    <w:rsid w:val="00C24986"/>
    <w:rsid w:val="00C26D63"/>
    <w:rsid w:val="00C30A71"/>
    <w:rsid w:val="00C30C90"/>
    <w:rsid w:val="00C30F8B"/>
    <w:rsid w:val="00C3630F"/>
    <w:rsid w:val="00C363AB"/>
    <w:rsid w:val="00C36404"/>
    <w:rsid w:val="00C41B05"/>
    <w:rsid w:val="00C41CA3"/>
    <w:rsid w:val="00C44642"/>
    <w:rsid w:val="00C44AA7"/>
    <w:rsid w:val="00C44C6B"/>
    <w:rsid w:val="00C44DA9"/>
    <w:rsid w:val="00C45D3F"/>
    <w:rsid w:val="00C47B29"/>
    <w:rsid w:val="00C50B40"/>
    <w:rsid w:val="00C51E0D"/>
    <w:rsid w:val="00C548F5"/>
    <w:rsid w:val="00C5785A"/>
    <w:rsid w:val="00C57AE8"/>
    <w:rsid w:val="00C60E3D"/>
    <w:rsid w:val="00C62F5F"/>
    <w:rsid w:val="00C64738"/>
    <w:rsid w:val="00C67BDA"/>
    <w:rsid w:val="00C712A2"/>
    <w:rsid w:val="00C74A5F"/>
    <w:rsid w:val="00C74FAB"/>
    <w:rsid w:val="00C75F17"/>
    <w:rsid w:val="00C80139"/>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17CE"/>
    <w:rsid w:val="00CA2DC0"/>
    <w:rsid w:val="00CA50F5"/>
    <w:rsid w:val="00CA53AC"/>
    <w:rsid w:val="00CA5A2A"/>
    <w:rsid w:val="00CA6C27"/>
    <w:rsid w:val="00CA75B6"/>
    <w:rsid w:val="00CB1A73"/>
    <w:rsid w:val="00CB2284"/>
    <w:rsid w:val="00CB50C7"/>
    <w:rsid w:val="00CB5E9A"/>
    <w:rsid w:val="00CB68A6"/>
    <w:rsid w:val="00CB7BC8"/>
    <w:rsid w:val="00CC090A"/>
    <w:rsid w:val="00CC0BEA"/>
    <w:rsid w:val="00CC0C96"/>
    <w:rsid w:val="00CC0DB7"/>
    <w:rsid w:val="00CC2E78"/>
    <w:rsid w:val="00CC3A68"/>
    <w:rsid w:val="00CC43AA"/>
    <w:rsid w:val="00CC486D"/>
    <w:rsid w:val="00CD1521"/>
    <w:rsid w:val="00CD17B7"/>
    <w:rsid w:val="00CD2213"/>
    <w:rsid w:val="00CD2B85"/>
    <w:rsid w:val="00CD39E9"/>
    <w:rsid w:val="00CD4A5D"/>
    <w:rsid w:val="00CD4E32"/>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5E2D"/>
    <w:rsid w:val="00CF68AF"/>
    <w:rsid w:val="00CF714C"/>
    <w:rsid w:val="00D0109D"/>
    <w:rsid w:val="00D042D1"/>
    <w:rsid w:val="00D06260"/>
    <w:rsid w:val="00D1020B"/>
    <w:rsid w:val="00D103E2"/>
    <w:rsid w:val="00D117D5"/>
    <w:rsid w:val="00D11B1D"/>
    <w:rsid w:val="00D14EBD"/>
    <w:rsid w:val="00D14FAE"/>
    <w:rsid w:val="00D2049B"/>
    <w:rsid w:val="00D22AE1"/>
    <w:rsid w:val="00D22D75"/>
    <w:rsid w:val="00D2518B"/>
    <w:rsid w:val="00D25707"/>
    <w:rsid w:val="00D26037"/>
    <w:rsid w:val="00D27888"/>
    <w:rsid w:val="00D27A73"/>
    <w:rsid w:val="00D309D1"/>
    <w:rsid w:val="00D32074"/>
    <w:rsid w:val="00D323C7"/>
    <w:rsid w:val="00D32B77"/>
    <w:rsid w:val="00D3528A"/>
    <w:rsid w:val="00D3597B"/>
    <w:rsid w:val="00D37770"/>
    <w:rsid w:val="00D41A8C"/>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6B2F"/>
    <w:rsid w:val="00D6726C"/>
    <w:rsid w:val="00D73256"/>
    <w:rsid w:val="00D73E0E"/>
    <w:rsid w:val="00D74839"/>
    <w:rsid w:val="00D74F4D"/>
    <w:rsid w:val="00D77482"/>
    <w:rsid w:val="00D80470"/>
    <w:rsid w:val="00D80F6A"/>
    <w:rsid w:val="00D8186A"/>
    <w:rsid w:val="00D821B1"/>
    <w:rsid w:val="00D83CC3"/>
    <w:rsid w:val="00D85894"/>
    <w:rsid w:val="00D87DAE"/>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6736"/>
    <w:rsid w:val="00DB6D54"/>
    <w:rsid w:val="00DB7032"/>
    <w:rsid w:val="00DB77E1"/>
    <w:rsid w:val="00DB77FE"/>
    <w:rsid w:val="00DC036B"/>
    <w:rsid w:val="00DC07F5"/>
    <w:rsid w:val="00DC0A8A"/>
    <w:rsid w:val="00DC0D3F"/>
    <w:rsid w:val="00DC4E5A"/>
    <w:rsid w:val="00DC577D"/>
    <w:rsid w:val="00DC5F14"/>
    <w:rsid w:val="00DC6FF0"/>
    <w:rsid w:val="00DC78C7"/>
    <w:rsid w:val="00DD04D4"/>
    <w:rsid w:val="00DD22AE"/>
    <w:rsid w:val="00DD3232"/>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E006D8"/>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16B6"/>
    <w:rsid w:val="00E23E48"/>
    <w:rsid w:val="00E2433B"/>
    <w:rsid w:val="00E257CD"/>
    <w:rsid w:val="00E3132B"/>
    <w:rsid w:val="00E339DF"/>
    <w:rsid w:val="00E3533F"/>
    <w:rsid w:val="00E353A1"/>
    <w:rsid w:val="00E4048E"/>
    <w:rsid w:val="00E41A91"/>
    <w:rsid w:val="00E41B5C"/>
    <w:rsid w:val="00E428FF"/>
    <w:rsid w:val="00E448AC"/>
    <w:rsid w:val="00E45043"/>
    <w:rsid w:val="00E453C9"/>
    <w:rsid w:val="00E45ECC"/>
    <w:rsid w:val="00E47212"/>
    <w:rsid w:val="00E50B33"/>
    <w:rsid w:val="00E53AF5"/>
    <w:rsid w:val="00E55596"/>
    <w:rsid w:val="00E55907"/>
    <w:rsid w:val="00E569DD"/>
    <w:rsid w:val="00E57583"/>
    <w:rsid w:val="00E60127"/>
    <w:rsid w:val="00E6032F"/>
    <w:rsid w:val="00E61097"/>
    <w:rsid w:val="00E63457"/>
    <w:rsid w:val="00E63E45"/>
    <w:rsid w:val="00E64F3A"/>
    <w:rsid w:val="00E664D2"/>
    <w:rsid w:val="00E66A7F"/>
    <w:rsid w:val="00E66ADB"/>
    <w:rsid w:val="00E66BFC"/>
    <w:rsid w:val="00E70B7C"/>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457C"/>
    <w:rsid w:val="00EA58DE"/>
    <w:rsid w:val="00EB18DE"/>
    <w:rsid w:val="00EB207C"/>
    <w:rsid w:val="00EB2862"/>
    <w:rsid w:val="00EB4B0A"/>
    <w:rsid w:val="00EC06B6"/>
    <w:rsid w:val="00EC0F13"/>
    <w:rsid w:val="00EC1230"/>
    <w:rsid w:val="00EC21A5"/>
    <w:rsid w:val="00EC2D03"/>
    <w:rsid w:val="00EC5FE8"/>
    <w:rsid w:val="00EC639E"/>
    <w:rsid w:val="00EC6EAE"/>
    <w:rsid w:val="00ED1E47"/>
    <w:rsid w:val="00ED2450"/>
    <w:rsid w:val="00ED29A5"/>
    <w:rsid w:val="00ED4C21"/>
    <w:rsid w:val="00ED5CB7"/>
    <w:rsid w:val="00ED5E53"/>
    <w:rsid w:val="00ED601E"/>
    <w:rsid w:val="00ED6E86"/>
    <w:rsid w:val="00ED72B1"/>
    <w:rsid w:val="00EE0A5B"/>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55FF"/>
    <w:rsid w:val="00F15661"/>
    <w:rsid w:val="00F15C80"/>
    <w:rsid w:val="00F1689C"/>
    <w:rsid w:val="00F20602"/>
    <w:rsid w:val="00F22B59"/>
    <w:rsid w:val="00F22D7E"/>
    <w:rsid w:val="00F23D1F"/>
    <w:rsid w:val="00F24E32"/>
    <w:rsid w:val="00F24E88"/>
    <w:rsid w:val="00F26835"/>
    <w:rsid w:val="00F26F84"/>
    <w:rsid w:val="00F272A1"/>
    <w:rsid w:val="00F306F6"/>
    <w:rsid w:val="00F30B95"/>
    <w:rsid w:val="00F3289D"/>
    <w:rsid w:val="00F32F7C"/>
    <w:rsid w:val="00F358C6"/>
    <w:rsid w:val="00F408F7"/>
    <w:rsid w:val="00F410CA"/>
    <w:rsid w:val="00F42B89"/>
    <w:rsid w:val="00F46EC4"/>
    <w:rsid w:val="00F47C64"/>
    <w:rsid w:val="00F517B8"/>
    <w:rsid w:val="00F52A7E"/>
    <w:rsid w:val="00F5332C"/>
    <w:rsid w:val="00F5451C"/>
    <w:rsid w:val="00F550FD"/>
    <w:rsid w:val="00F55211"/>
    <w:rsid w:val="00F63D42"/>
    <w:rsid w:val="00F63EA3"/>
    <w:rsid w:val="00F6729E"/>
    <w:rsid w:val="00F6796B"/>
    <w:rsid w:val="00F714C6"/>
    <w:rsid w:val="00F71EDB"/>
    <w:rsid w:val="00F723F2"/>
    <w:rsid w:val="00F7366D"/>
    <w:rsid w:val="00F75D09"/>
    <w:rsid w:val="00F75E09"/>
    <w:rsid w:val="00F80C8A"/>
    <w:rsid w:val="00F80DAC"/>
    <w:rsid w:val="00F811B3"/>
    <w:rsid w:val="00F8150A"/>
    <w:rsid w:val="00F838F3"/>
    <w:rsid w:val="00F83AA6"/>
    <w:rsid w:val="00F83DAD"/>
    <w:rsid w:val="00F87DCC"/>
    <w:rsid w:val="00F917B3"/>
    <w:rsid w:val="00F91908"/>
    <w:rsid w:val="00F91A72"/>
    <w:rsid w:val="00F943D3"/>
    <w:rsid w:val="00F9639D"/>
    <w:rsid w:val="00F97269"/>
    <w:rsid w:val="00F9773C"/>
    <w:rsid w:val="00FA0F1F"/>
    <w:rsid w:val="00FA0FC9"/>
    <w:rsid w:val="00FA34FB"/>
    <w:rsid w:val="00FA4398"/>
    <w:rsid w:val="00FA66E2"/>
    <w:rsid w:val="00FA7951"/>
    <w:rsid w:val="00FB3DC0"/>
    <w:rsid w:val="00FB4B1B"/>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4191"/>
    <w:rsid w:val="00FD41EB"/>
    <w:rsid w:val="00FD73EE"/>
    <w:rsid w:val="00FD7CAB"/>
    <w:rsid w:val="00FD7F23"/>
    <w:rsid w:val="00FE1DD1"/>
    <w:rsid w:val="00FE2199"/>
    <w:rsid w:val="00FE2CD3"/>
    <w:rsid w:val="00FE2ED3"/>
    <w:rsid w:val="00FE528C"/>
    <w:rsid w:val="00FE61BE"/>
    <w:rsid w:val="00FE62A8"/>
    <w:rsid w:val="00FE72A0"/>
    <w:rsid w:val="00FE7763"/>
    <w:rsid w:val="00FF00A2"/>
    <w:rsid w:val="00FF2467"/>
    <w:rsid w:val="00FF246D"/>
    <w:rsid w:val="00FF35CF"/>
    <w:rsid w:val="00FF5D18"/>
    <w:rsid w:val="00FF65B1"/>
    <w:rsid w:val="00FF6849"/>
    <w:rsid w:val="00FF7279"/>
    <w:rsid w:val="00FF780C"/>
    <w:rsid w:val="13CAA236"/>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04895"/>
  <w15:chartTrackingRefBased/>
  <w15:docId w15:val="{1E2E45D7-B90A-471F-BB69-B06D2C9C7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58C6"/>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Standard1">
    <w:name w:val="Standard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customStyle="1" w:styleId="BodyTextIndentChar">
    <w:name w:val="Body Text Indent Char"/>
    <w:basedOn w:val="DefaultParagraphFont"/>
    <w:link w:val="BodyTextIndent"/>
    <w:rsid w:val="00F358C6"/>
    <w:rPr>
      <w:rFonts w:ascii="Arial" w:hAnsi="Arial"/>
      <w:color w:val="000000"/>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173810420">
      <w:bodyDiv w:val="1"/>
      <w:marLeft w:val="0"/>
      <w:marRight w:val="0"/>
      <w:marTop w:val="0"/>
      <w:marBottom w:val="0"/>
      <w:divBdr>
        <w:top w:val="none" w:sz="0" w:space="0" w:color="auto"/>
        <w:left w:val="none" w:sz="0" w:space="0" w:color="auto"/>
        <w:bottom w:val="none" w:sz="0" w:space="0" w:color="auto"/>
        <w:right w:val="none" w:sz="0" w:space="0" w:color="auto"/>
      </w:divBdr>
      <w:divsChild>
        <w:div w:id="553783798">
          <w:marLeft w:val="950"/>
          <w:marRight w:val="0"/>
          <w:marTop w:val="120"/>
          <w:marBottom w:val="0"/>
          <w:divBdr>
            <w:top w:val="none" w:sz="0" w:space="0" w:color="auto"/>
            <w:left w:val="none" w:sz="0" w:space="0" w:color="auto"/>
            <w:bottom w:val="none" w:sz="0" w:space="0" w:color="auto"/>
            <w:right w:val="none" w:sz="0" w:space="0" w:color="auto"/>
          </w:divBdr>
        </w:div>
      </w:divsChild>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416</Words>
  <Characters>2374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Bruhn, Stefan</cp:lastModifiedBy>
  <cp:revision>7</cp:revision>
  <cp:lastPrinted>2019-06-11T08:50:00Z</cp:lastPrinted>
  <dcterms:created xsi:type="dcterms:W3CDTF">2019-06-12T11:52:00Z</dcterms:created>
  <dcterms:modified xsi:type="dcterms:W3CDTF">2019-06-25T13:40:00Z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